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07E" w:rsidRPr="0032007E" w:rsidRDefault="0032007E" w:rsidP="0032007E">
      <w:pPr>
        <w:spacing w:after="255" w:line="300" w:lineRule="atLeast"/>
        <w:outlineLvl w:val="1"/>
        <w:rPr>
          <w:rFonts w:eastAsia="Times New Roman"/>
          <w:b/>
          <w:bCs/>
          <w:color w:val="4D4D4D"/>
          <w:sz w:val="44"/>
          <w:szCs w:val="44"/>
          <w:lang w:eastAsia="ru-RU"/>
        </w:rPr>
      </w:pPr>
      <w:r w:rsidRPr="0032007E">
        <w:rPr>
          <w:rFonts w:eastAsia="Times New Roman"/>
          <w:b/>
          <w:bCs/>
          <w:color w:val="4D4D4D"/>
          <w:sz w:val="44"/>
          <w:szCs w:val="44"/>
          <w:lang w:eastAsia="ru-RU"/>
        </w:rPr>
        <w:t>Письмо Министерства образования и науки РФ от 11 марта 2016 г. № ВК-452/07 "О введении ФГОС ОВЗ"</w:t>
      </w:r>
    </w:p>
    <w:p w:rsidR="0032007E" w:rsidRPr="0032007E" w:rsidRDefault="0032007E" w:rsidP="0032007E">
      <w:pPr>
        <w:spacing w:after="180" w:line="240" w:lineRule="auto"/>
        <w:rPr>
          <w:rFonts w:eastAsia="Times New Roman"/>
          <w:sz w:val="24"/>
          <w:szCs w:val="24"/>
          <w:lang w:eastAsia="ru-RU"/>
        </w:rPr>
      </w:pPr>
      <w:r w:rsidRPr="0032007E">
        <w:rPr>
          <w:rFonts w:eastAsia="Times New Roman"/>
          <w:sz w:val="24"/>
          <w:szCs w:val="24"/>
          <w:lang w:eastAsia="ru-RU"/>
        </w:rPr>
        <w:t>30 марта 2016</w:t>
      </w:r>
    </w:p>
    <w:p w:rsidR="0032007E" w:rsidRPr="0032007E" w:rsidRDefault="0032007E" w:rsidP="0032007E">
      <w:pPr>
        <w:spacing w:after="255" w:line="240" w:lineRule="auto"/>
        <w:rPr>
          <w:rFonts w:eastAsia="Times New Roman"/>
          <w:sz w:val="24"/>
          <w:szCs w:val="24"/>
          <w:lang w:eastAsia="ru-RU"/>
        </w:rPr>
      </w:pPr>
      <w:bookmarkStart w:id="0" w:name="0"/>
      <w:bookmarkEnd w:id="0"/>
      <w:r w:rsidRPr="0032007E">
        <w:rPr>
          <w:rFonts w:eastAsia="Times New Roman"/>
          <w:sz w:val="24"/>
          <w:szCs w:val="24"/>
          <w:lang w:eastAsia="ru-RU"/>
        </w:rPr>
        <w:t>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утвержденного 11 февраля 2015 г. за № ДЛ-5/07вн, Минобрнауки России направляет </w:t>
      </w:r>
      <w:hyperlink r:id="rId4" w:anchor="10000" w:history="1">
        <w:r w:rsidRPr="0032007E">
          <w:rPr>
            <w:rFonts w:eastAsia="Times New Roman"/>
            <w:color w:val="2060A4"/>
            <w:sz w:val="24"/>
            <w:szCs w:val="24"/>
            <w:u w:val="single"/>
            <w:lang w:eastAsia="ru-RU"/>
          </w:rPr>
          <w:t>методические рекомендации</w:t>
        </w:r>
      </w:hyperlink>
      <w:r w:rsidRPr="0032007E">
        <w:rPr>
          <w:rFonts w:eastAsia="Times New Roman"/>
          <w:sz w:val="24"/>
          <w:szCs w:val="24"/>
          <w:lang w:eastAsia="ru-RU"/>
        </w:rPr>
        <w:t> по вопросам внедрения ФГОС ОВЗ.</w:t>
      </w:r>
    </w:p>
    <w:p w:rsidR="0032007E" w:rsidRPr="0032007E" w:rsidRDefault="0032007E" w:rsidP="0032007E">
      <w:pPr>
        <w:spacing w:after="255" w:line="240" w:lineRule="auto"/>
        <w:rPr>
          <w:rFonts w:eastAsia="Times New Roman"/>
          <w:sz w:val="24"/>
          <w:szCs w:val="24"/>
          <w:lang w:eastAsia="ru-RU"/>
        </w:rPr>
      </w:pPr>
      <w:hyperlink r:id="rId5" w:anchor="10000" w:history="1">
        <w:r w:rsidRPr="0032007E">
          <w:rPr>
            <w:rFonts w:eastAsia="Times New Roman"/>
            <w:color w:val="2060A4"/>
            <w:sz w:val="24"/>
            <w:szCs w:val="24"/>
            <w:u w:val="single"/>
            <w:lang w:eastAsia="ru-RU"/>
          </w:rPr>
          <w:t>Методические рекомендации</w:t>
        </w:r>
      </w:hyperlink>
      <w:r w:rsidRPr="0032007E">
        <w:rPr>
          <w:rFonts w:eastAsia="Times New Roman"/>
          <w:sz w:val="24"/>
          <w:szCs w:val="24"/>
          <w:lang w:eastAsia="ru-RU"/>
        </w:rPr>
        <w:t> 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fgosreestr.ru.</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на 125 л. в 1 экз.</w:t>
      </w:r>
    </w:p>
    <w:tbl>
      <w:tblPr>
        <w:tblW w:w="0" w:type="auto"/>
        <w:tblCellMar>
          <w:top w:w="15" w:type="dxa"/>
          <w:left w:w="15" w:type="dxa"/>
          <w:bottom w:w="15" w:type="dxa"/>
          <w:right w:w="15" w:type="dxa"/>
        </w:tblCellMar>
        <w:tblLook w:val="04A0"/>
      </w:tblPr>
      <w:tblGrid>
        <w:gridCol w:w="1446"/>
        <w:gridCol w:w="1446"/>
      </w:tblGrid>
      <w:tr w:rsidR="0032007E" w:rsidRPr="0032007E" w:rsidTr="0032007E">
        <w:tc>
          <w:tcPr>
            <w:tcW w:w="2500" w:type="pct"/>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2500" w:type="pct"/>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В.Ш. Каганов</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Методические рекомендации</w:t>
      </w:r>
      <w:r w:rsidRPr="0032007E">
        <w:rPr>
          <w:rFonts w:eastAsia="Times New Roman"/>
          <w:b/>
          <w:bCs/>
          <w:color w:val="333333"/>
          <w:sz w:val="24"/>
          <w:szCs w:val="24"/>
          <w:lang w:eastAsia="ru-RU"/>
        </w:rPr>
        <w:br/>
        <w:t>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32007E">
        <w:rPr>
          <w:rFonts w:eastAsia="Times New Roman"/>
          <w:b/>
          <w:bCs/>
          <w:color w:val="333333"/>
          <w:sz w:val="24"/>
          <w:szCs w:val="24"/>
          <w:lang w:eastAsia="ru-RU"/>
        </w:rPr>
        <w:br/>
        <w:t>(разработаны в рамках Государственного контракта от "10" апреля 2014 г. № 07.028.11.0005 "Повышение квалификации руководителей и педагогов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Введение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аутистического спектра (РАС)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w:t>
      </w:r>
      <w:r w:rsidRPr="0032007E">
        <w:rPr>
          <w:rFonts w:eastAsia="Times New Roman"/>
          <w:sz w:val="24"/>
          <w:szCs w:val="24"/>
          <w:lang w:eastAsia="ru-RU"/>
        </w:rPr>
        <w:lastRenderedPageBreak/>
        <w:t>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Вместе с тем целесообразно при введении ФГОС НОО ОВЗ и ФГОС О у/о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Последовательность введения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2016-2017 уч.г. - 1 классы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2017-2018 уч.г. - 1 и 2 классы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2018-2019 уч.г. - 1,2 и 3 классы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2019-2020уч.г. - 1,2,3 и 4 классы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Задачи при введении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Подробнейшим образом изучить примерные АООП, учебные планы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Разработать на их основе АОП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Обеспечить кадровый состав с соответствующим повышением квалификации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Организовать сетевое взаимодействие при невозможности полной реализации программы коррекционных курсов в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Обеспечить материально-технические условия (спроектировать предметно-пространственную среду)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Организовать информационно-просветительскую работу о ФГОС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Создание рабочей группы по сопровождению внедрения </w:t>
      </w:r>
      <w:hyperlink r:id="rId6"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Анализ требований ФГОС к структуре, условиям и результатам освоения программы обучающимися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Разработка необходимой документации. Обсуждение и утверждение документов в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Подготовка каждого члена педагогического коллектива к реализации ФГОС НОО ОВЗ и </w:t>
      </w:r>
      <w:hyperlink r:id="rId7"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через повышение квалификации.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Информирование родителей об особенностях и перспективах обучения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8. Набор обучающихся с ОВЗ и (или) инвалидностью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разделах рекомендаций будут освещены вопросы нормативно-правового обеспечения внедрения ФГОС НОО ОВЗ и ФГОС О у/о и права и обязанности родителей обучающихся с ОВЗ; особенности реализации ФГОС НОО ОВЗ и ФГОС О у/о в условиях специальной (коррекционной) школы; особенности реализации ФГОС НОО ОВЗ и ФГОС О у/о в условиях общеобразовательной школы (инклюзивное образование), в том числе особенности создания образовательной среды для обучающихся с ограниченными возможностями здоровья, приведены практические примеры из опыта работы экспериментальных площадок.</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Основные термины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ФГОС НОО ОВЗ - федеральный государственный образовательный стандарт начального общего образования обучающихся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ФГОС О у/о - федеральный государственный образовательный стандарт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ООП НОО - основная образовательная программа начального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ОО - общеобразовательная организация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АООП - адаптированная основная общеобразовательная программа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ПАООП НОО - примерная адаптированная основная образовательная программа начального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ПАООП - примерная адаптированная основная общеобразовательная программа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СИПР- специальная индивидуальная программа развития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ПМПК - психолого-медико-педагогическая комиссия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ПМПк - психолого-медико-педагогический консилиум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ИПРА - индивидуальная программа реабилитации и абилитации инвалида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 Законодательные основы образования обучающихся с ограниченными возможностями здоровья в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 для коррекции нарушений развития и социальной адаптации.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ограничений по здоровью, а с точки зрения необходимости создания специальных условий получения образования, исходя из решения коллегиального органа - психолого-медико-педагогической комиссии (далее -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Согласно части 3 статьи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соответствии с данной статьей органами государственной власти субъектов Российской Федерации в сфере образования с учетом рекомендаций </w:t>
      </w:r>
      <w:hyperlink r:id="rId8" w:anchor="51282" w:history="1">
        <w:r w:rsidRPr="0032007E">
          <w:rPr>
            <w:rFonts w:eastAsia="Times New Roman"/>
            <w:color w:val="2060A4"/>
            <w:sz w:val="24"/>
            <w:szCs w:val="24"/>
            <w:u w:val="single"/>
            <w:lang w:eastAsia="ru-RU"/>
          </w:rPr>
          <w:t>ПМПК</w:t>
        </w:r>
      </w:hyperlink>
      <w:r w:rsidRPr="0032007E">
        <w:rPr>
          <w:rFonts w:eastAsia="Times New Roman"/>
          <w:sz w:val="24"/>
          <w:szCs w:val="24"/>
          <w:lang w:eastAsia="ru-RU"/>
        </w:rPr>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 другими обучающимися.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Необходимость создания образовательных условий для ребенка с ОВЗ фиксируется в рекомендациях ПМПК в соответствии с приказом Минобрнауки России от 20 сентября 2013 г. № 1082 "Об утверждении Положения о психолого-медико-педагогической комиссии".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Минобрнауки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ч. 2 ст. 79 ФЗ № 273; вариант адаптированной основной общеобразовательной программы обучающегося с умственной отсталостью; 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специалистов сопровождения (учитель-логопед, педагог-психолог, специальный психолог, учитель-дефектолог (олигофре-нопедагог, сурдопедагог, тифлопедагог); условия прохождения государственной итоговой аттестации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имеют право не представлять эти документы в образовательные и иные организации). 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соответствии с частью 11 статьи 13 ФЗ № 273 Минобрнауки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 основным общеобразовательным программам различного уровня и (или) направленности - приказ Минобрнауки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по дополнительным общеобразовательным программам - приказ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ФЗ № 273 выделил некоторые особенности при реализации вышеуказанных образовательных программ. В частности, ч.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специальные требования. А согласно ч.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Таким образом, адаптированные основные общеобразовательные программы являются предметом государственной аккредитации.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 Планируется его решение в течение 2016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w:t>
      </w:r>
      <w:r w:rsidRPr="0032007E">
        <w:rPr>
          <w:rFonts w:eastAsia="Times New Roman"/>
          <w:sz w:val="24"/>
          <w:szCs w:val="24"/>
          <w:lang w:eastAsia="ru-RU"/>
        </w:rPr>
        <w:lastRenderedPageBreak/>
        <w:t>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 основным образовательным программам относятся: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основные профессиональные образовательные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 дополнительным образовательным программам относятся: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Основные образовательные программы и дополнительные образовательные программы могут быть адаптированы с учетом особых образовательных потребностей обучающегося (обучающихся) с ОВЗ. Образовательная программа образовательной организации может включать в себя любые варианты АООП НОО или АОП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Примерные адаптированные образовательные программы для категорий обучающихся с ОВЗ в соответствии с </w:t>
      </w:r>
      <w:hyperlink r:id="rId9"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размещены на электронном ресурсе: http://fgosreestr.ru</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Варианты программ представлены в таблице 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Таблица 1.</w:t>
      </w:r>
    </w:p>
    <w:tbl>
      <w:tblPr>
        <w:tblW w:w="0" w:type="auto"/>
        <w:tblCellMar>
          <w:top w:w="15" w:type="dxa"/>
          <w:left w:w="15" w:type="dxa"/>
          <w:bottom w:w="15" w:type="dxa"/>
          <w:right w:w="15" w:type="dxa"/>
        </w:tblCellMar>
        <w:tblLook w:val="04A0"/>
      </w:tblPr>
      <w:tblGrid>
        <w:gridCol w:w="3892"/>
        <w:gridCol w:w="5493"/>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Категория детей с ОВЗ</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Варианты программ ФГОС НОО обучающихся с ОВЗ</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Глухие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1.1, 1.2, 1.3, 1.4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Слабослышащие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2.1, 2.2, 2.3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Слепые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3.1, 3.2, 3.3, 3.4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Слабовидящие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4.1, 4.2, 4.3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Дети с тяжелыми нарушениями речи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5.1, 5.2, 5.3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нарушениями 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6.1, 6.2, 6.3, 6.4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задержкой психического развития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7.1, 7.2, 7.3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расстройствами аутистического спектра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8.1, 8.2, 8.3, 8.4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умственной отсталостью (интеллектуальными нарушениями)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ФГОС образования обучающихся с умственной отсталостью (интеллектуальными нарушениями) - варианты 1, 2</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Согласно ч.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ак-кредитационной экспертизы соответственно. В остальных случаях данные мероприятия проводятся согласно установленному порядку.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приказом Минобрнауки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коллективов. Это обусловлено тем, что обеспечение качественного образования детей с ОВЗ в условиях внедрения ФГОС НОО ОВЗ и </w:t>
      </w:r>
      <w:hyperlink r:id="rId10"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является обязанностью каждого педагога.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Федеральные документы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Закон Российской Федерации от 29 декабря 2012 г. № 273-ФЗ "Об образовании в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Национальная образовательная инициатива "Наша новая школа".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Федеральный закон Российской Федерации от 24 июля 1998 г. № 124-ФЗ "Об основных гарантиях прав ребенка в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w:t>
      </w:r>
      <w:r w:rsidRPr="0032007E">
        <w:rPr>
          <w:rFonts w:eastAsia="Times New Roman"/>
          <w:sz w:val="24"/>
          <w:szCs w:val="24"/>
          <w:lang w:eastAsia="ru-RU"/>
        </w:rPr>
        <w:lastRenderedPageBreak/>
        <w:t>возможностями здоровья" (утверждены постановлением Главного государственного санитарного врача Российской Федерации от 10 июля 2015 г. № 26).</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Федеральный перечень учебников, рекомендованных Минобрнауки России к использованию в образовательном процессе в общеобразовательных учреждениях, на текущий учебный год.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Указ Президента Российской Федерации "О национальной стратегии действий в интересах детей на 2012-2017 годы".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Положение о психолого-медико-педагогической комиссии (утверждено приказом Минобрнауки России 20 сентября 2013 г. № 1082).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Порядок организации и осуществления образовательной деятельности по дополнительным образовательным программам (утвержден приказом Минобрнауки России 29 августа 2013 г. № 1008).</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 Министерства образования и науки РФ от 5 сентября 2013 г. № 07-1317 "Об индивидуальном обучении больных детей на дому).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Региональные документы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Разработкой документов, регулирующих процесс внедрения </w:t>
      </w:r>
      <w:hyperlink r:id="rId11"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План-график мероприятий регионального уровня по обеспечению введения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Документ органа государственной власти субъекта Российской Федерации,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 ФЗ-273).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Проект договора о сетевом взаимодействии общеобразовательного учреждения с ресурсными организациями для организации качественного образования обучающихся с ОВЗ.</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Муниципальные документы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План-график мероприятий муниципального уровня по обеспечению введения ФГОС НОО ОВЗ и </w:t>
      </w:r>
      <w:hyperlink r:id="rId12"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в общеобразовательных учреждениях муниципального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Приказ об организации мониторинга по оценке готовности муниципальных образовательных систем к введению ФГОС НОО ОВЗ и ФГОС О у/о.</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Документы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Документы образовательной организации могут быть представлены в разделах: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Нормативно-правовое обеспечение деятельности общеобразовательного учреждения в части внедрения </w:t>
      </w:r>
      <w:hyperlink r:id="rId13"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Финансово-экономическое обеспечение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Организационное обеспечение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Кадровое обеспечение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Информационное обеспечение внедрения федерального государственного образовательного стандарта основного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Материально-техническое обеспечение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качестве наполнения названных разделов могут выступать документы, подтверждающие: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образования: предметных, метапредметных, личностных в соответствии с ФГОС НОО ОВЗ и </w:t>
      </w:r>
      <w:hyperlink r:id="rId14"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(протокол(ы) заседания(й) органов, на котором(ых)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издание приказов по общеобразовательному учреждению, таких как: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 разработке адаптированных основных образовательных программ по уровням образования при наличии в </w:t>
      </w:r>
      <w:hyperlink r:id="rId15" w:anchor="51277" w:history="1">
        <w:r w:rsidRPr="0032007E">
          <w:rPr>
            <w:rFonts w:eastAsia="Times New Roman"/>
            <w:color w:val="2060A4"/>
            <w:sz w:val="24"/>
            <w:szCs w:val="24"/>
            <w:u w:val="single"/>
            <w:lang w:eastAsia="ru-RU"/>
          </w:rPr>
          <w:t>ОО</w:t>
        </w:r>
      </w:hyperlink>
      <w:r w:rsidRPr="0032007E">
        <w:rPr>
          <w:rFonts w:eastAsia="Times New Roman"/>
          <w:sz w:val="24"/>
          <w:szCs w:val="24"/>
          <w:lang w:eastAsia="ru-RU"/>
        </w:rPr>
        <w:t> отдельных классов для обучающихся с ОВЗ (по категориям);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адаптированных основных образовательных программ по уровням образования при наличии в ОО отдельных классов для обучающихся с ОВЗ (по категориям);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программы внеурочной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программы ОО по повышению уровня профессионального мастерства педагогических работников;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списка учебников и учебных пособий, используемых в образовательном процессе, перечень УМК;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 проведении внутришкольного контроля по реализации ФГОС НОО, ФГОС ООО, ФГОС СОО, </w:t>
      </w:r>
      <w:hyperlink r:id="rId16"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обучающимися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плана методической работы (раздел плана в части сопровождения введения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 утверждении плана-графика повышения квалификации членов педагогического коллектива по вопросам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 проведении расчетов и механизмов формирования расходов, необходимых для реализации АООП для обучающихся с ОВЗ (согласованный с учредителем).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тип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учредитель или учредители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 и ответственность иных работников образовательной организации и иные положения.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Перечень локальных актов, в которые необходимо внести изменения, связанные с введением ФГОС НОО ОВЗ и </w:t>
      </w:r>
      <w:hyperlink r:id="rId17"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определяется тем перечнем локальных актов, которые отражены в Уставе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то же время образовательная организация вправе создавать новые локальные акты, отражающие специфику реализации ФГОС НОО ОВЗ и ФГОС О у/о в конкретном образовательном учреждении. Например: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об информационном сопровождении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 взаимодействии с родительской общественностью ОО в части внедрения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О у/о.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Договор образовательной организации с родителями (законными представителями)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 распределении стимулирующей части фонда оплаты труда работников образовательного учреждения, отражающей результативность внедрения ФГОС НОО ОВЗ и ФГОС О у/о и качество образовательных услуг, оказываемых обучающимся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 xml:space="preserve">2. Кадровое обеспечение внедрения федерального государственного образовательного стандарта начального общего образования обучающихся с </w:t>
      </w:r>
      <w:r w:rsidRPr="0032007E">
        <w:rPr>
          <w:rFonts w:eastAsia="Times New Roman"/>
          <w:b/>
          <w:bCs/>
          <w:color w:val="333333"/>
          <w:sz w:val="24"/>
          <w:szCs w:val="24"/>
          <w:lang w:eastAsia="ru-RU"/>
        </w:rPr>
        <w:lastRenderedPageBreak/>
        <w:t>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Обеспечение кадровых условий - одно из основных направлений деятельности образовательной организации при внедрении ФГОС. 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НОО ОВЗ возможно временное или постоянное участие тьютора, в том </w:t>
      </w:r>
      <w:r w:rsidRPr="0032007E">
        <w:rPr>
          <w:rFonts w:eastAsia="Times New Roman"/>
          <w:sz w:val="24"/>
          <w:szCs w:val="24"/>
          <w:lang w:eastAsia="ru-RU"/>
        </w:rPr>
        <w:lastRenderedPageBreak/>
        <w:t>числе рекомендуемого ПМПК для конкретного обучающегося, и (или) ассистента (помощника), рекомендуемого Бюро МСЭ для обучающихся с нарушениями опорно-двигательного аппарата.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О у/о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(олигофренопедагог, сурдопедагог, тифлопедагог), учитель музыки, учитель рисования, учитель физической культуры, воспитатели, педагог-психолог, социальный педагог, педагог-организатор, педагоги дополнительного образования, учитель-логопед.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Педагоги образовательной организации, в том числе реализующие программу кор-рекционной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воспитания обучающихся с ОВЗ и/или введения ФГОС НОО ОВЗ и/или </w:t>
      </w:r>
      <w:hyperlink r:id="rId18"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подтвержденные дипломом о профессиональной переподготовке или удостоверением о повышении квалификации установленного образца.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учётом психофизических особенностей конкретного обучающегося.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воспитания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hyperlink r:id="rId19" w:anchor="51278" w:history="1">
        <w:r w:rsidRPr="0032007E">
          <w:rPr>
            <w:rFonts w:eastAsia="Times New Roman"/>
            <w:color w:val="2060A4"/>
            <w:sz w:val="24"/>
            <w:szCs w:val="24"/>
            <w:u w:val="single"/>
            <w:lang w:eastAsia="ru-RU"/>
          </w:rPr>
          <w:t>АООП НОО</w:t>
        </w:r>
      </w:hyperlink>
      <w:r w:rsidRPr="0032007E">
        <w:rPr>
          <w:rFonts w:eastAsia="Times New Roman"/>
          <w:sz w:val="24"/>
          <w:szCs w:val="24"/>
          <w:lang w:eastAsia="ru-RU"/>
        </w:rPr>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Особенности деятельности тьютора и ассистента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Работа тьютора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 образовательную и социальную инфраструктуру и задачи основной деятельности. Задача тьютора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w:t>
      </w:r>
      <w:r w:rsidRPr="0032007E">
        <w:rPr>
          <w:rFonts w:eastAsia="Times New Roman"/>
          <w:sz w:val="24"/>
          <w:szCs w:val="24"/>
          <w:lang w:eastAsia="ru-RU"/>
        </w:rPr>
        <w:lastRenderedPageBreak/>
        <w:t>ребенка с учетом его интересов и особенностей в социальные проекты). В инклюзивном образовании тьютор,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специалистами и родителями тьютор может создать для ребенка благоприятную среду для успешной учебы и социальной адаптации.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Должность тьютора официально закреплена в числе должностей работников общего, высшего и дополнительного профессионального образования (приказы Минздравсоцразвития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Минздравсоцразвития от 26.08.2010 г. № 761н, зарегистрирован в Минюсте РФ 6 октября 2010 г. № 18638). Таким образом, указанная штатная единица может быть введена и оплачена из бюджетных средств.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Согласно </w:t>
      </w:r>
      <w:hyperlink r:id="rId20"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тьютора.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Тьютор может выполнять следующие функции: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педагога сопровождения, воспитателя, который оказывает помощь, выполняет рекомендации </w:t>
      </w:r>
      <w:hyperlink r:id="rId21" w:anchor="51283" w:history="1">
        <w:r w:rsidRPr="0032007E">
          <w:rPr>
            <w:rFonts w:eastAsia="Times New Roman"/>
            <w:color w:val="2060A4"/>
            <w:sz w:val="24"/>
            <w:szCs w:val="24"/>
            <w:u w:val="single"/>
            <w:lang w:eastAsia="ru-RU"/>
          </w:rPr>
          <w:t>ПМПк</w:t>
        </w:r>
      </w:hyperlink>
      <w:r w:rsidRPr="0032007E">
        <w:rPr>
          <w:rFonts w:eastAsia="Times New Roman"/>
          <w:sz w:val="24"/>
          <w:szCs w:val="24"/>
          <w:lang w:eastAsia="ru-RU"/>
        </w:rPr>
        <w:t>, ведет педагогическую и воспитательную работу, обеспечивает поддержку педагогов, 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Помогает всем участникам образовательного процесса осознать, какую помощь можно оказать ребенку с ОВЗ и как правильно это сделать);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специалиста службы сопровождения, обладающего знаниями в области коррекционной педагогики, дефектологии, психологии (психолога, социального педагога, дефек-толога). Пример должностной инструкции тьютора в системе инклюзивного образования города Москвы представлен в Приложении 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Как правило, в региональные документы, описывающие подходы к составлению штатных расписаний ОО, включается пункт о введении дополнительных ставок тьютора, например, при наличии в школе шести детей с ОВЗ. В этом случае нагрузка тьютора определяется исходя из его занятости с каждым ребенком. Но тьютор может рекомендоваться ПМПК конкретному ребенку (например, с расстройствами аутистического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тьютора в штатное расписание или расширение, изменение должностных обязанностей педагога, дефектолога, социального педагога, психолога.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Финансирование деятельности тьютора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тьютора во внеаудиторную нагрузку педагогов по тарификации в рамках новой системы оплаты труда; через стимулирующие доплаты работникам ОО.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обучающемуся с инвалидностью.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которых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тьюторов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обучающимся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w:t>
      </w:r>
      <w:r w:rsidRPr="0032007E">
        <w:rPr>
          <w:rFonts w:eastAsia="Times New Roman"/>
          <w:sz w:val="24"/>
          <w:szCs w:val="24"/>
          <w:lang w:eastAsia="ru-RU"/>
        </w:rPr>
        <w:lastRenderedPageBreak/>
        <w:t>требованиями к уровню квалификации и необходимостью освоения инновационных методов решения профессиональных задач в области инклюзивного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Программа повышения квалификации "Особенности образования обучающихся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вызовы образовательной политики, требующие создания специальных образовательных условий.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вебинарах и других аналогичных мероприятиях, организованных учреждениями, имеющими соответствующие лицензии.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Особое направление повышения квалификации составляют взаимопосещения специалистов различных образовательных организаций, формирование региональных, районных, межинституциональных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Другим перспективньм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оценить уровень профессиональной компетенции;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охарактеризовать основной "разрыв" в компетенциях сотрудников между настоящим и требуемым для эффективной работы уровнями;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сформировать перечень знаний, навыков, которыми необходимо овладеть;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выявить убеждения, мешающие эффективно работать.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качестве перспективных форм организации обучения можно рассмотреть обучение на рабочем месте, наставничество, обмен опытом, взаимопосещение занятий, работа в творческих парах или группах, корпоративные тренинги, краткосрочные курсы повышения квалификации.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Организация подобных подразделений в образовательной организации влечет за собой назначение их руководителей. Безусловно, в качестве последних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вузах по проблемам организации образования обучающихся с ОВЗ, а также особый подход к оценке их профессиональной компетентности, например, в виде защиты портфолио, программ развития методической системы образовательного учреждения, открытых лекций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через тренинги, программированное, компьютерное обучение, учебные групповые дискуссии, деловые и ролевые игры.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 материально-техническим и информационным обеспечением понимаются такие условия реализации АООП, которые отражают: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общие характеристики инфраструктуры как общего, так и специального образования, включая параметры информационно-образовательной среды;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w:t>
      </w:r>
      <w:r w:rsidRPr="0032007E">
        <w:rPr>
          <w:rFonts w:eastAsia="Times New Roman"/>
          <w:sz w:val="24"/>
          <w:szCs w:val="24"/>
          <w:lang w:eastAsia="ru-RU"/>
        </w:rPr>
        <w:lastRenderedPageBreak/>
        <w:t>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важно в том числе учитывать следующие направления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Анализ материально-технического и информационного обеспечения ОО, в соответствии с требованиями </w:t>
      </w:r>
      <w:hyperlink r:id="rId22"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для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Изменение подходов к использованию источников информации в учебном процессе - с объяснительно-иллюстративного на деятельностный, практико-ориентированный подход. Мониторинг условий применения ТСО в учебно-воспитательной и коррекционно-развивающей работе, с учетом требований СанПиН, рекомендаций охранительного режима, современных методических подходов к работе с информацией.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 ФГОС - с позиции обеспечения наиболее комфортных условий получения образования и коррекционно-развивающей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Требования к материально-техническому обеспечению федерального государственного образовательного стандарта обучающихся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hyperlink r:id="rId23"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обучающихся с ОВЗ должны обеспечивать: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соблюдение: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санитарно-бытовых условий (наличие оборудованных гардеробов, санузлов, мест личной гигиены и т.д.);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социально-бытовых условий (наличие оборудованного рабочего места, учительской, комнаты психологической разгрузки и т.д.);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пожарной и электробезопасности;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требований охраны труда;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своевременных сроков и необходимых объемов текущего и капитального ремонта;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возможность для беспрепятственного доступа обучающихся к информации, объектам инфраструктуры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получения информации различными способами из разных источников (поиск информации в сети Интернет, работа в библиотеке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создания материальных объектов, в том числе произведений искусства;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обработки материалов и информации с использованием технологических инструментов;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проектирования и конструирования, в том числе моделей с цифровым управлением и обратной связью;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исполнения, сочинения и аранжировки музыкальных произведений с применением традиционных инструментов и цифровых технологий;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физического развития, участия в спортивных соревнованиях и играх;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планирования учебного процесса, фиксирования его реализации в целом и отдельных этапов (выступлений, дискуссий, экспериментов);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размещения своих материалов и работ в информационной среде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проведения массовых мероприятий, собраний, представлений;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организации отдыха и питания.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организации пространства, в котором обучается ребенок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организации временного режима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организации рабочего места;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техническим средствам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материально-техническому обеспечению педагогических кадров и других участников образовательного процесса.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Требования к организации пространства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w:t>
      </w:r>
      <w:r w:rsidRPr="0032007E">
        <w:rPr>
          <w:rFonts w:eastAsia="Times New Roman"/>
          <w:sz w:val="24"/>
          <w:szCs w:val="24"/>
          <w:lang w:eastAsia="ru-RU"/>
        </w:rPr>
        <w:lastRenderedPageBreak/>
        <w:t>которых должна обеспечивать возможность для организации урочной и внеурочной учебной деятельности).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помещениям библиотек (площадь, размещение рабочих зон, наличие читального зала, число читательских мест, медиатеки);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актовому залу;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спортивным залам, бассейнам, игровому и спортивному оборудованию;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помещениям для медицинского персонала;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мебели, офисному оснащению и хозяйственному инвентарю;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Учебные кабинеты образовательной организации, в которой обучаются дети с ОВЗ, должны включать рабочие, игровые зоны и зоны для индивидуальных занятий, структура которых должна обеспечивать возможность организации урочной, внеурочной учебной деятельности и отдыха. 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медицинский кабинет, помещение библиотеки (наличие читального зала, медиатеки); помещение для питания обучающихся; помещения, предназначенные для занятий музыкой, изобразительным искусством, хореографией, техническим творчеством, естественно-научными исследованиями; актовый зал; спортивный зал; площадка на территории образовательной организации для занятий и прогулок на свежем воздухе.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Требования к организации временного режима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w:t>
      </w:r>
      <w:r w:rsidRPr="0032007E">
        <w:rPr>
          <w:rFonts w:eastAsia="Times New Roman"/>
          <w:sz w:val="24"/>
          <w:szCs w:val="24"/>
          <w:lang w:eastAsia="ru-RU"/>
        </w:rPr>
        <w:lastRenderedPageBreak/>
        <w:t>обучающихся с ОВЗ устанавливается с учетом их повышенной утомляемости в соответствии с требованиями к здоровьесбережению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Временной режим обучения детей с ОВЗ определяется учебным планом или индивидуальным учебным планом. В первой половине дня для обучающихся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Требования к организации учебного места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Организация рабочего пространства ребенка с ОВЗ осуществляется с использованием здоровьесберегающих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трекбблы, сенсорные планшеты)).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Например, специфика требований к организации пространства, в котором обучается школьник с нарушениями зрения, предусматривает: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 должны использоваться светильники, равномерно рассеивающие свет по всей поверхности рабочей зоны (парта, стол). У слепого обучающегося с остаточным зрением должна быть 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поверхности пола, стен, парт, экранов и др. во всех помещениях не должны бликовать,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брайлевских книг, тетрадей;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слепым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Учебники, рабочие тетради и дидактические материалы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компетенции обучающихся с ОВЗ и специальную поддержку освоения основной образовательной программы. 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пролонгированность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обучающихся с ОВЗ может быть выполнен и в электронной форме. Основой обучения для слепых детей является система Брайля. Использование слепыми обучающимися осязательного и зрительно-осязательного восприятия требует оснащения учебной деятельности нестандартным дидактическим </w:t>
      </w:r>
      <w:r w:rsidRPr="0032007E">
        <w:rPr>
          <w:rFonts w:eastAsia="Times New Roman"/>
          <w:sz w:val="24"/>
          <w:szCs w:val="24"/>
          <w:lang w:eastAsia="ru-RU"/>
        </w:rPr>
        <w:lastRenderedPageBreak/>
        <w:t>материалом и особыми средствами наглядности, позволяющими расширить рамки доступности учебной и другой информации. Слепой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ароматизаторами, вычленяющими 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учебном классе, что также регламентирует требования к предметно-пространственной организации класса.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брайлевской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брайлевский принтер; специально пишущие машинки, печатающие рельефно-точечным шрифтом; тифлотехнические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Для слабовидящих обучающихся необходимы учебники и рабочие тетради с увеличенным шрифтом или специальные увеличительные средства.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Требования к финансово-экономическому обеспечению федерального государственного образовательного стандарта обучающихся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w:t>
      </w:r>
      <w:r w:rsidRPr="0032007E">
        <w:rPr>
          <w:rFonts w:eastAsia="Times New Roman"/>
          <w:sz w:val="24"/>
          <w:szCs w:val="24"/>
          <w:lang w:eastAsia="ru-RU"/>
        </w:rPr>
        <w:lastRenderedPageBreak/>
        <w:t>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 Таким образом, на федеральном уровне предусматривается возможность особого норматива финансирования реализации отдельных программ, в том числе и АООП. 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финансовой самостоятельности образовательных учреждений при сохранении высокой степени государственного и повышении общественного контроля за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средней заработной платы учителей регионов до средней заработной платы по экономике соответствующего региона, в том числе и за счет субсидий.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Развитие самостоятельности школ, реализуемое в соответствии с Федеральным законом № 83-ФЗ, национальной образовательной инициативой "Наша новая школа", предусматривает расширение экономической самостоятельности и открытости деятельности образовательных учреждений, в том числе за счет: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 обеспечения соблюдения принципа государственно-общественного управления в деятельности образовательных учреждений;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rsidRPr="0032007E">
        <w:rPr>
          <w:rFonts w:eastAsia="Times New Roman"/>
          <w:sz w:val="24"/>
          <w:szCs w:val="24"/>
          <w:lang w:eastAsia="ru-RU"/>
        </w:rPr>
        <w:lastRenderedPageBreak/>
        <w:t>образовательную деятельность по имеющим государственную аккредитацию основным общеобразовательньм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приказа "Об оплате внеурочной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приказа "Об установлении стимулирующих выплат работникам ОО" и т.д.;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дополнительных соглашений к трудовому договору с педагогическими работниками (с учетом требований внедрения ФГОС НОО ОВЗ и </w:t>
      </w:r>
      <w:hyperlink r:id="rId24"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Несмотря на то, что в ФЗ № 273 отсутствует норма о привлечении образовательными организациями дополнительных финансовых средств за счет 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поступающим,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Детальный анализ заявленной </w:t>
      </w:r>
      <w:r w:rsidRPr="0032007E">
        <w:rPr>
          <w:rFonts w:eastAsia="Times New Roman"/>
          <w:sz w:val="24"/>
          <w:szCs w:val="24"/>
          <w:lang w:eastAsia="ru-RU"/>
        </w:rPr>
        <w:lastRenderedPageBreak/>
        <w:t>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Все основные положения </w:t>
      </w:r>
      <w:hyperlink r:id="rId25"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 ФГОС О у/о должны быть отражены в АООП ОО. Исключительным правом на разработку и утверждение АООП обладает образовательная организация. Согласно ч.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Адаптированная основная общеобразовательная программа включает: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пояснительную записку;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планируемые результаты освоения обучающимися с ОВЗ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систему оценки достижения планируемых результатов освоения АООП обучающимися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учебный план;</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программы отдельных учебных предметов;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программу коррекционной работы;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программу духовно-нравственного развития;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программу формирования универсальных учебных действий обучающихся (базовых учебных действий);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программу формирования экологической культуры, здорового и безопасного образа жизни;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программу внеурочной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систему условий реализации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Данные разделы могут быть представлены в АООП ОО последовательно, а могут быть объединены в блоки, например: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целевой (пояснительная записка, планируемые результаты освоения АООП, система оценки достижений в освоении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содержательный (отдельные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организационный (учебный план, план внеурочной работы, система условий реализации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Кроме указанных разделов АООП школы может иметь и дополнительные разделы, которые учитывают специфические особенности и возможности региона и школы. 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w:t>
      </w:r>
      <w:hyperlink r:id="rId26" w:anchor="51277" w:history="1">
        <w:r w:rsidRPr="0032007E">
          <w:rPr>
            <w:rFonts w:eastAsia="Times New Roman"/>
            <w:color w:val="2060A4"/>
            <w:sz w:val="24"/>
            <w:szCs w:val="24"/>
            <w:u w:val="single"/>
            <w:lang w:eastAsia="ru-RU"/>
          </w:rPr>
          <w:t>ОО</w:t>
        </w:r>
      </w:hyperlink>
      <w:r w:rsidRPr="0032007E">
        <w:rPr>
          <w:rFonts w:eastAsia="Times New Roman"/>
          <w:sz w:val="24"/>
          <w:szCs w:val="24"/>
          <w:lang w:eastAsia="ru-RU"/>
        </w:rPr>
        <w:t> может быть несколько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состав участников разработки АООП, их полномочия и ответственность;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порядок обсуждения проекта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порядок утверждения АООП и ввода в действие.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27" w:anchor="111" w:history="1">
        <w:r w:rsidRPr="0032007E">
          <w:rPr>
            <w:rFonts w:eastAsia="Times New Roman"/>
            <w:color w:val="2060A4"/>
            <w:sz w:val="24"/>
            <w:szCs w:val="24"/>
            <w:u w:val="single"/>
            <w:lang w:eastAsia="ru-RU"/>
          </w:rPr>
          <w:t>*(1)</w:t>
        </w:r>
      </w:hyperlink>
      <w:r w:rsidRPr="0032007E">
        <w:rPr>
          <w:rFonts w:eastAsia="Times New Roman"/>
          <w:sz w:val="24"/>
          <w:szCs w:val="24"/>
          <w:lang w:eastAsia="ru-RU"/>
        </w:rPr>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hyperlink r:id="rId28" w:anchor="222" w:history="1">
        <w:r w:rsidRPr="0032007E">
          <w:rPr>
            <w:rFonts w:eastAsia="Times New Roman"/>
            <w:color w:val="2060A4"/>
            <w:sz w:val="24"/>
            <w:szCs w:val="24"/>
            <w:u w:val="single"/>
            <w:lang w:eastAsia="ru-RU"/>
          </w:rPr>
          <w:t>*(2)</w:t>
        </w:r>
      </w:hyperlink>
      <w:r w:rsidRPr="0032007E">
        <w:rPr>
          <w:rFonts w:eastAsia="Times New Roman"/>
          <w:sz w:val="24"/>
          <w:szCs w:val="24"/>
          <w:lang w:eastAsia="ru-RU"/>
        </w:rPr>
        <w:t>.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АООП НОО может быть организована как совместно с другими обучающимися, так и в отдельных классах, группах или в отдельных организациях</w:t>
      </w:r>
      <w:hyperlink r:id="rId29" w:anchor="333" w:history="1">
        <w:r w:rsidRPr="0032007E">
          <w:rPr>
            <w:rFonts w:eastAsia="Times New Roman"/>
            <w:color w:val="2060A4"/>
            <w:sz w:val="24"/>
            <w:szCs w:val="24"/>
            <w:u w:val="single"/>
            <w:lang w:eastAsia="ru-RU"/>
          </w:rPr>
          <w:t>*(3)</w:t>
        </w:r>
      </w:hyperlink>
      <w:r w:rsidRPr="0032007E">
        <w:rPr>
          <w:rFonts w:eastAsia="Times New Roman"/>
          <w:sz w:val="24"/>
          <w:szCs w:val="24"/>
          <w:lang w:eastAsia="ru-RU"/>
        </w:rPr>
        <w:t>. Для обеспечения освоения обучающимися с ОВЗ АООП НОО возможно использование сетевой формы</w:t>
      </w:r>
      <w:hyperlink r:id="rId30" w:anchor="444" w:history="1">
        <w:r w:rsidRPr="0032007E">
          <w:rPr>
            <w:rFonts w:eastAsia="Times New Roman"/>
            <w:color w:val="2060A4"/>
            <w:sz w:val="24"/>
            <w:szCs w:val="24"/>
            <w:u w:val="single"/>
            <w:lang w:eastAsia="ru-RU"/>
          </w:rPr>
          <w:t>*(4)</w:t>
        </w:r>
      </w:hyperlink>
      <w:r w:rsidRPr="0032007E">
        <w:rPr>
          <w:rFonts w:eastAsia="Times New Roman"/>
          <w:sz w:val="24"/>
          <w:szCs w:val="24"/>
          <w:lang w:eastAsia="ru-RU"/>
        </w:rPr>
        <w:t xml:space="preserve">. АООП НОО включает обязательную часть и часть, формируемую </w:t>
      </w:r>
      <w:r w:rsidRPr="0032007E">
        <w:rPr>
          <w:rFonts w:eastAsia="Times New Roman"/>
          <w:sz w:val="24"/>
          <w:szCs w:val="24"/>
          <w:lang w:eastAsia="ru-RU"/>
        </w:rPr>
        <w:lastRenderedPageBreak/>
        <w:t>участниками образовательных отношений. Соотношение частей определяется дифференцированно в зависимости от варианта АООП НОО и составляет: 80% и 20%, 70% и 30% или 60% и 40%).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 видов, направлений образовательной деятельности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w:t>
      </w:r>
      <w:r w:rsidRPr="0032007E">
        <w:rPr>
          <w:rFonts w:eastAsia="Times New Roman"/>
          <w:sz w:val="24"/>
          <w:szCs w:val="24"/>
          <w:lang w:eastAsia="ru-RU"/>
        </w:rPr>
        <w:lastRenderedPageBreak/>
        <w:t>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Особенно стоит обратить внимание на описание методического оснащения </w:t>
      </w:r>
      <w:hyperlink r:id="rId31" w:anchor="51278" w:history="1">
        <w:r w:rsidRPr="0032007E">
          <w:rPr>
            <w:rFonts w:eastAsia="Times New Roman"/>
            <w:color w:val="2060A4"/>
            <w:sz w:val="24"/>
            <w:szCs w:val="24"/>
            <w:u w:val="single"/>
            <w:lang w:eastAsia="ru-RU"/>
          </w:rPr>
          <w:t>АООП</w:t>
        </w:r>
      </w:hyperlink>
      <w:r w:rsidRPr="0032007E">
        <w:rPr>
          <w:rFonts w:eastAsia="Times New Roman"/>
          <w:sz w:val="24"/>
          <w:szCs w:val="24"/>
          <w:lang w:eastAsia="ru-RU"/>
        </w:rPr>
        <w:t>, в том числе ТСО, учебниками и другими средствами обучения, предоставляемыми школьникам бесплатно.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 Еще раз необходимо обратить внимание на разнообразие возможностей организации обучения учащихся с ОВЗ по ФГОС (</w:t>
      </w:r>
      <w:hyperlink r:id="rId32" w:anchor="51285" w:history="1">
        <w:r w:rsidRPr="0032007E">
          <w:rPr>
            <w:rFonts w:eastAsia="Times New Roman"/>
            <w:color w:val="2060A4"/>
            <w:sz w:val="24"/>
            <w:szCs w:val="24"/>
            <w:u w:val="single"/>
            <w:lang w:eastAsia="ru-RU"/>
          </w:rPr>
          <w:t>табл. 1</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Таблица 1</w:t>
      </w:r>
    </w:p>
    <w:tbl>
      <w:tblPr>
        <w:tblW w:w="0" w:type="auto"/>
        <w:tblCellMar>
          <w:top w:w="15" w:type="dxa"/>
          <w:left w:w="15" w:type="dxa"/>
          <w:bottom w:w="15" w:type="dxa"/>
          <w:right w:w="15" w:type="dxa"/>
        </w:tblCellMar>
        <w:tblLook w:val="04A0"/>
      </w:tblPr>
      <w:tblGrid>
        <w:gridCol w:w="3113"/>
        <w:gridCol w:w="627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Категория детей с ОВЗ</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Варианты программ ФГОС НОО обучающихся с ОВЗ</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Глухие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1.1, 1.2, 1.3, 1.4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Слабослышащие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2.1, 2.2, 2.3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Слепые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3.1, 3.2, 3.3, 3.4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Слабовидящие дети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4.1, 4.2, 4.3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речевыми нарушениями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5.1,5.2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двигательными нарушениями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6.1, 6.2, 6.3, 6.4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задержкой психического развития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7.1, 7.2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расстройствами аутистического спектра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8.1, 8.2, 8.3, 8.4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Дети с умственной отсталостью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ФГОС образования обучающихся с умственной отсталостью (интеллектуальными нарушениями) - варианты 1, 2</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Как указывается во ФГОС НОО ОВЗ и </w:t>
      </w:r>
      <w:hyperlink r:id="rId33"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xml:space="preserve"> 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w:t>
      </w:r>
      <w:r w:rsidRPr="0032007E">
        <w:rPr>
          <w:rFonts w:eastAsia="Times New Roman"/>
          <w:sz w:val="24"/>
          <w:szCs w:val="24"/>
          <w:lang w:eastAsia="ru-RU"/>
        </w:rPr>
        <w:lastRenderedPageBreak/>
        <w:t>обусловленных педагогической депривацией и отсутствием должного опыта участия в образовательном процессе в дошкольном детстве.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первом классе учащиеся с ОВЗ, так же как и другие обучающиеся, учатся по безотметочной системе. Согласно соответствующему локальному акту (разработанному на основе ч. 2 ст. 11, ч. 1 ст. 12, п. 13 ч. 3 ст. 28, ст. 95 ФЗ № 273-Ф3, ФГОС НОО ОВЗ, ФГОС О у/о, рекомендательных писем Минобрнауки России от 3 июня 2003 г. № 13-51-120/13 "Система оценивания учебных достижений школьников в условиях безотметочного обучения", СанПиН 2.4.1.2821-10),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минимальный и достаточный. В соответствующем ФГОС О у/о, в частности, сказано: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 </w:t>
      </w:r>
      <w:hyperlink r:id="rId34" w:anchor="51274" w:history="1">
        <w:r w:rsidRPr="0032007E">
          <w:rPr>
            <w:rFonts w:eastAsia="Times New Roman"/>
            <w:color w:val="2060A4"/>
            <w:sz w:val="24"/>
            <w:szCs w:val="24"/>
            <w:u w:val="single"/>
            <w:lang w:eastAsia="ru-RU"/>
          </w:rPr>
          <w:t>ФГОС НОО ОВЗ</w:t>
        </w:r>
      </w:hyperlink>
      <w:r w:rsidRPr="0032007E">
        <w:rPr>
          <w:rFonts w:eastAsia="Times New Roman"/>
          <w:sz w:val="24"/>
          <w:szCs w:val="24"/>
          <w:lang w:eastAsia="ru-RU"/>
        </w:rPr>
        <w:t> или наоборот, а также с одного варианта АООП на другой. Например, 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Организационно-методические вопросы обеспечения образовательного процесса для детей с тяжелыми и множественными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Внедрение </w:t>
      </w:r>
      <w:hyperlink r:id="rId35"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на основании заявления родителей (законных представителей), рекомендаций </w:t>
      </w:r>
      <w:hyperlink r:id="rId36" w:anchor="51282" w:history="1">
        <w:r w:rsidRPr="0032007E">
          <w:rPr>
            <w:rFonts w:eastAsia="Times New Roman"/>
            <w:color w:val="2060A4"/>
            <w:sz w:val="24"/>
            <w:szCs w:val="24"/>
            <w:u w:val="single"/>
            <w:lang w:eastAsia="ru-RU"/>
          </w:rPr>
          <w:t>ПМПК</w:t>
        </w:r>
      </w:hyperlink>
      <w:r w:rsidRPr="0032007E">
        <w:rPr>
          <w:rFonts w:eastAsia="Times New Roman"/>
          <w:sz w:val="24"/>
          <w:szCs w:val="24"/>
          <w:lang w:eastAsia="ru-RU"/>
        </w:rPr>
        <w:t> и </w:t>
      </w:r>
      <w:hyperlink r:id="rId37" w:anchor="51284" w:history="1">
        <w:r w:rsidRPr="0032007E">
          <w:rPr>
            <w:rFonts w:eastAsia="Times New Roman"/>
            <w:color w:val="2060A4"/>
            <w:sz w:val="24"/>
            <w:szCs w:val="24"/>
            <w:u w:val="single"/>
            <w:lang w:eastAsia="ru-RU"/>
          </w:rPr>
          <w:t>ИПРА</w:t>
        </w:r>
      </w:hyperlink>
      <w:r w:rsidRPr="0032007E">
        <w:rPr>
          <w:rFonts w:eastAsia="Times New Roman"/>
          <w:sz w:val="24"/>
          <w:szCs w:val="24"/>
          <w:lang w:eastAsia="ru-RU"/>
        </w:rPr>
        <w:t xml:space="preserve"> (для детей с инвалидностью), особенно важно, чтоб в </w:t>
      </w:r>
      <w:r w:rsidRPr="0032007E">
        <w:rPr>
          <w:rFonts w:eastAsia="Times New Roman"/>
          <w:sz w:val="24"/>
          <w:szCs w:val="24"/>
          <w:lang w:eastAsia="ru-RU"/>
        </w:rPr>
        <w:lastRenderedPageBreak/>
        <w:t>последних были рекомендации по предоставлению услуг ассистента (помощника), оказывающего обучающемуся необходимую техническую помощь.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Проведение психолого-педагогического обследования и оценка состояния развития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 </w:t>
      </w:r>
      <w:hyperlink r:id="rId38" w:anchor="51281" w:history="1">
        <w:r w:rsidRPr="0032007E">
          <w:rPr>
            <w:rFonts w:eastAsia="Times New Roman"/>
            <w:color w:val="2060A4"/>
            <w:sz w:val="24"/>
            <w:szCs w:val="24"/>
            <w:u w:val="single"/>
            <w:lang w:eastAsia="ru-RU"/>
          </w:rPr>
          <w:t>СИПР</w:t>
        </w:r>
      </w:hyperlink>
      <w:r w:rsidRPr="0032007E">
        <w:rPr>
          <w:rFonts w:eastAsia="Times New Roman"/>
          <w:sz w:val="24"/>
          <w:szCs w:val="24"/>
          <w:lang w:eastAsia="ru-RU"/>
        </w:rPr>
        <w:t> и создания оптимальных условий ее реализации.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отражаются в протоколах консилиума образовательной организации ии обсуждаются командой специалистов при участии родителей (законных представителей)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социальная картина (семейное окружение; бытовые условия семьи; отношение членов семьи к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данные о физическом здоровье, двигательном и сенсорном развитии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особенности проявления познавательных процессов: восприятия, внимания, памяти, мышления;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состояние сформированности устной речи и речемыслительных операций;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потребность в уходе и присмотре. Необходимый объем помощи со стороны окружающих: полная/частичная, постоянная/эпизодическая;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Разработка специальной индивидуальной программы развития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соответствии с требованиями ФГОС О у/о (п. 2.9.1 приложения ФГОС О у/о) структура СИПР включает: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 Общие сведения - персональные данные ребенка и его родителей.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III. Индивидуальный учебный план, отражающий доступные для обучающегося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IV. 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 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VII. Перечень специалистов, участвующих в разработке и реализации </w:t>
      </w:r>
      <w:hyperlink r:id="rId39" w:anchor="51281" w:history="1">
        <w:r w:rsidRPr="0032007E">
          <w:rPr>
            <w:rFonts w:eastAsia="Times New Roman"/>
            <w:color w:val="2060A4"/>
            <w:sz w:val="24"/>
            <w:szCs w:val="24"/>
            <w:u w:val="single"/>
            <w:lang w:eastAsia="ru-RU"/>
          </w:rPr>
          <w:t>СИПР</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VIII. 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X. Средства мониторинга и оценки динамики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I. Общие сведения содержат персональные данные о ребенке и его родителях. Кроме того, важно отразить условия обучения и воспитания ребенка в семье, отношение к его образованию близких родственников, а также формулировку заключения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сведения о семье (социально-бытовые условия, взаимоотношения в семье, отношение к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заключение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данные о физическом здоровье, двигательном и сенсорном развитии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особенности проявления познавательных процессов: восприятия, внимания, памяти, мышления;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сформированность импрессивной и экспрессивной речи;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сформированность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8) потребность в уходе и присмотре. Необходимый объем помощи со стороны окружающих: полная/частичная, постоянная/эпизодическая;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III. 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 ИУП отражает доступные для обучающегося учебные предметы, коррекционные занятия, внеурочную деятельность и устанавливает объем недельной нагрузки на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w:t>
      </w:r>
      <w:r w:rsidRPr="0032007E">
        <w:rPr>
          <w:rFonts w:eastAsia="Times New Roman"/>
          <w:sz w:val="24"/>
          <w:szCs w:val="24"/>
          <w:lang w:eastAsia="ru-RU"/>
        </w:rPr>
        <w:lastRenderedPageBreak/>
        <w:t>возможностей и особенностей развития конкретного обучающегося с указанием объема учебной нагрузки.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варьироваться. ИУП детей с наиболее тяжелыми нарушениями развития, образовательные потребности которых не позволяют осваивать предметы основной части 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 Задачи образования формулируются в СИПР в качестве возможных (планируемых) результатов обучения и воспитания ребенка на один учебный год.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 При необходимости, когда формирование у обучающихся навыков самообслуживания, передвижения, контроля за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Выделяются следующие области и требования профессионального ухода: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прием пищи (кормление и помощь при приеме пищи, соблюдая правила кормления и этикета);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передвижение (например, в кресле-коляске, на вертикализаторе, подъемнике или другом устройстве, перенос на руках с соблюдением техники безопасности);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совершение гигиенических процедур: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с ребенком (смена памперса, уход за телом с использованием средств гигиены, регулярность в выполнении процедур по гигиене тела);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помещении (проветривание, уборка и дезинфекция помещений, сантехники,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поддержка жизненно важных функций организма (выполнение назначений врача: прием лекарств, профилактика пролежней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Области и требования профессионального присмотра: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 Внеурочная деятельность в структуре </w:t>
      </w:r>
      <w:hyperlink r:id="rId40" w:anchor="51281" w:history="1">
        <w:r w:rsidRPr="0032007E">
          <w:rPr>
            <w:rFonts w:eastAsia="Times New Roman"/>
            <w:color w:val="2060A4"/>
            <w:sz w:val="24"/>
            <w:szCs w:val="24"/>
            <w:u w:val="single"/>
            <w:lang w:eastAsia="ru-RU"/>
          </w:rPr>
          <w:t>СИПР</w:t>
        </w:r>
      </w:hyperlink>
      <w:r w:rsidRPr="0032007E">
        <w:rPr>
          <w:rFonts w:eastAsia="Times New Roman"/>
          <w:sz w:val="24"/>
          <w:szCs w:val="24"/>
          <w:lang w:eastAsia="ru-RU"/>
        </w:rPr>
        <w:t> представлена планом мероприятий внеурочной деятельности. 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r w:rsidRPr="0032007E">
        <w:rPr>
          <w:rFonts w:eastAsia="Times New Roman"/>
          <w:sz w:val="24"/>
          <w:szCs w:val="24"/>
          <w:lang w:eastAsia="ru-RU"/>
        </w:rPr>
        <w:lastRenderedPageBreak/>
        <w:t>Задачи и мероприятия, реализуемые во внеурочной деятельности, включаются в специальную индивидуальную образовательную программу.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VII. Специалисты, участвующие в разработке и реализации СИПР. Психолого-педагогическая работа с ребенком проводится разными специалистами. Согласно требованиям к кадрам ФГОС образования обучающихся с интеллектуальными нарушениями, в реализации АООП участвует междисциплинарный состав специалистов (педагогические, медицинские и социальные работники), компетентный в понимании 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VIII. Программа сотрудничества специалистов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w:t>
      </w:r>
      <w:r w:rsidRPr="0032007E">
        <w:rPr>
          <w:rFonts w:eastAsia="Times New Roman"/>
          <w:sz w:val="24"/>
          <w:szCs w:val="24"/>
          <w:lang w:eastAsia="ru-RU"/>
        </w:rPr>
        <w:lastRenderedPageBreak/>
        <w:t>условиях дома. 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мероприятия, проводимые образовательной организацией с родителями (законными представителями), например: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консультации по всем вопросам оказания психолого-педагогической помощи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просвещение по вопросам воспитания и обучения ребенка-инвалида;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участие родителей (законных представителей) в разработке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согласование требований к ребенку и выбор единых подходов к его воспитанию и обучению в условиях образовательной организации и семьи;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помощь в создании для ребенка предметно-развивающей среды дома;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выполнение заданий, составленных специалистами образовательной организации для занятий с ребенком в домашних условиях;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участие родителей в работе психолого-медико-педагогических консилиумов по актуальным вопросам помощи их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регулярные контакты родителей и специалистов (телефон, Интернет, дневник и др.) в течение всего учебного года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качестве средств, которые могут быть включены в данный раздел СИПР, рассматриваются: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кресло-коляска, подъемник, душевая каталка, ортопедическое кресло (мешок), вертикализатор;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прибор для альтернативной коммуникации (коммуникатор, планшет), электронная кнопка для привлечения внимания;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средства для фиксации ног, груди; мягкие формы и приспособления для придания положения лежа, сидя, стоя; автомобильное кресло;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средства для развития двигательных функций: гимнастический мяч большого диаметра, гамак, коврики, тренажеры типа "МОТОмед"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другой материал, предложенный в программах по учебным предметам примерной АООП.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Разработанная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Особенности организации образовательной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Организация образовательной деятельности призвана обеспечить специальные условия реализации второго варианта АООП образования обучающихся с интеллектуальными нарушениями, учитывающие индивидуальные возможности и особые образовательные потребности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w:t>
      </w:r>
      <w:r w:rsidRPr="0032007E">
        <w:rPr>
          <w:rFonts w:eastAsia="Times New Roman"/>
          <w:sz w:val="24"/>
          <w:szCs w:val="24"/>
          <w:lang w:eastAsia="ru-RU"/>
        </w:rPr>
        <w:lastRenderedPageBreak/>
        <w:t>обучения, проведения консилиумов, консультаций, организации комплексного сопровождения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образовательной организации, реализующей </w:t>
      </w:r>
      <w:hyperlink r:id="rId41" w:anchor="51275" w:history="1">
        <w:r w:rsidRPr="0032007E">
          <w:rPr>
            <w:rFonts w:eastAsia="Times New Roman"/>
            <w:color w:val="2060A4"/>
            <w:sz w:val="24"/>
            <w:szCs w:val="24"/>
            <w:u w:val="single"/>
            <w:lang w:eastAsia="ru-RU"/>
          </w:rPr>
          <w:t>ФГОС О у/о</w:t>
        </w:r>
      </w:hyperlink>
      <w:r w:rsidRPr="0032007E">
        <w:rPr>
          <w:rFonts w:eastAsia="Times New Roman"/>
          <w:sz w:val="24"/>
          <w:szCs w:val="24"/>
          <w:lang w:eastAsia="ru-RU"/>
        </w:rPr>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первая ступень - от 6,5 - 8 лет до 10 лет (1-3 годы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вторая ступень - от 11 до 13 лет (4-6-й годы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третья ступень - от 14 до 16 лет (7-9-й годы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четвертая ступень - от 17 до 19 лет (10-12-й годы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Перевод обучающегося в следующий класс (на ступень) осуществляется с классом, в который он поступал. Если ребенок впервые поступил в общеобразовательную организацию в возрасте, например, девяти лет, то обучаться в школе он имеет право в течение 13 лет, до 21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Среди обучающихся с умеренной, тяжелой, глубокой степенью умственной отсталости можно выделить три типологические группы</w:t>
      </w:r>
      <w:hyperlink r:id="rId42" w:anchor="555" w:history="1">
        <w:r w:rsidRPr="0032007E">
          <w:rPr>
            <w:rFonts w:eastAsia="Times New Roman"/>
            <w:color w:val="2060A4"/>
            <w:sz w:val="24"/>
            <w:szCs w:val="24"/>
            <w:u w:val="single"/>
            <w:lang w:eastAsia="ru-RU"/>
          </w:rPr>
          <w:t>*(5)</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дети с тяжелыми нарушениями опорно-двигательных функций, не передвигающиеся самостоятельно (вследствие сложных форм ДЦП со спастическим тетрапарезом, гиперкинезами и т.д.), нуждающиеся в физической помощи, в уходе (в переносе, передвижении коляски, при одевании и раздевании, туалете, приеме пищи и т.д.);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дети с выраженными проблемами поведения, у которых может присутствовать агрессия, самоагрессия,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w:t>
      </w:r>
      <w:r w:rsidRPr="0032007E">
        <w:rPr>
          <w:rFonts w:eastAsia="Times New Roman"/>
          <w:sz w:val="24"/>
          <w:szCs w:val="24"/>
          <w:lang w:eastAsia="ru-RU"/>
        </w:rPr>
        <w:lastRenderedPageBreak/>
        <w:t>должен быть смешанным, и даже важно, чтобы в нем были представители каждой из указанных выше типологических групп.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Наполняемость класса/группы обучающихся по второму варианту АООП образования детей с интеллектуальными нарушениями, согласно требованиям СанПиН</w:t>
      </w:r>
      <w:hyperlink r:id="rId43" w:anchor="666" w:history="1">
        <w:r w:rsidRPr="0032007E">
          <w:rPr>
            <w:rFonts w:eastAsia="Times New Roman"/>
            <w:color w:val="2060A4"/>
            <w:sz w:val="24"/>
            <w:szCs w:val="24"/>
            <w:u w:val="single"/>
            <w:lang w:eastAsia="ru-RU"/>
          </w:rPr>
          <w:t>*(6)</w:t>
        </w:r>
      </w:hyperlink>
      <w:r w:rsidRPr="0032007E">
        <w:rPr>
          <w:rFonts w:eastAsia="Times New Roman"/>
          <w:sz w:val="24"/>
          <w:szCs w:val="24"/>
          <w:lang w:eastAsia="ru-RU"/>
        </w:rPr>
        <w:t>, не должна превышать пяти человек. Рекомендуется следующее комплектование класса: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до двух обучающихся из первой группы,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один обучающийся из второй группы,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два или три обучающихся из третьей группы.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При таком распределении обучающихся расширяются возможности моделирования образовательного процесса в условиях организации. Так, например, 10 обучающихся сдвоенного класса могут быть единовременно распределены следующим образом: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 пятью обучающимися третьей группы проводит урок учитель класса и ему ассистирует воспитатель (или помощник);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 двумя обучающимися (второй группы) проводятся коррекционно-развивающие занятия (логопед и учитель адаптивной физкультуры);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 двумя обучающимися (первой группы) занимается второй учитель класса (коррекционный курс);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 одним обучающимся (первой группы) проводит занятие воспитатель (или помощник) по заданию, подготовленному специалистом.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 учетом примерно такого расклада составляется календарно-тематический план по предмету на группу обучающихся (</w:t>
      </w:r>
      <w:hyperlink r:id="rId44" w:anchor="3000" w:history="1">
        <w:r w:rsidRPr="0032007E">
          <w:rPr>
            <w:rFonts w:eastAsia="Times New Roman"/>
            <w:color w:val="2060A4"/>
            <w:sz w:val="24"/>
            <w:szCs w:val="24"/>
            <w:u w:val="single"/>
            <w:lang w:eastAsia="ru-RU"/>
          </w:rPr>
          <w:t>Приложение 3</w:t>
        </w:r>
      </w:hyperlink>
      <w:r w:rsidRPr="0032007E">
        <w:rPr>
          <w:rFonts w:eastAsia="Times New Roman"/>
          <w:sz w:val="24"/>
          <w:szCs w:val="24"/>
          <w:lang w:eastAsia="ru-RU"/>
        </w:rPr>
        <w:t>) и недельное расписание класса/ступени (</w:t>
      </w:r>
      <w:hyperlink r:id="rId45" w:anchor="4000" w:history="1">
        <w:r w:rsidRPr="0032007E">
          <w:rPr>
            <w:rFonts w:eastAsia="Times New Roman"/>
            <w:color w:val="2060A4"/>
            <w:sz w:val="24"/>
            <w:szCs w:val="24"/>
            <w:u w:val="single"/>
            <w:lang w:eastAsia="ru-RU"/>
          </w:rPr>
          <w:t>Приложение 4</w:t>
        </w:r>
      </w:hyperlink>
      <w:r w:rsidRPr="0032007E">
        <w:rPr>
          <w:rFonts w:eastAsia="Times New Roman"/>
          <w:sz w:val="24"/>
          <w:szCs w:val="24"/>
          <w:lang w:eastAsia="ru-RU"/>
        </w:rPr>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сформированности у них базовых учебных навыков. 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психоэмоционального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групповой форме обучения могут принимать участие все обучающиеся класса или несколько (от двух детей). Малые группы формируются с учетом задач, поставленных в СИПР каждого обучающегося, и готовности обучающихся к освоению содержания учебного предмета.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обучающихся класса. Учет проведенных индивидуальных/групповых уроков (занятий) осуществляется в журнале класса (ступени).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Методологической основой процесса обучения и воспитания является культурно-историческая школа, учение Л.С. Выготского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предполагающем учет зон актуального и ближайшего развития, а также деятельностная концепция учения и личностно ориентированный подход к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Фрелих (Basale Stimulation);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(Mobility Opportunities via Education); программа TEACCH - лечение и обучение детей с аутизмом и другими сходными нарушениями коммуникации - Э. Шоплер, Г. Мессибов (Treatment and Education of Autistic and related Communication handicapped Children); программа ABA - метод прикладного анализа поведения (Applied Behavioral Analysis), эмоционально-уровневый подход - B.B. Лебединский, К.С. Лебединская, О.С. Никольская, Е.Р. Баенская и др., методы игрокоррекции - Л.Б. Баряева,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Психолого-медико-педагогический консилиум (</w:t>
      </w:r>
      <w:hyperlink r:id="rId46" w:anchor="2000" w:history="1">
        <w:r w:rsidRPr="0032007E">
          <w:rPr>
            <w:rFonts w:eastAsia="Times New Roman"/>
            <w:color w:val="2060A4"/>
            <w:sz w:val="24"/>
            <w:szCs w:val="24"/>
            <w:u w:val="single"/>
            <w:lang w:eastAsia="ru-RU"/>
          </w:rPr>
          <w:t>Приложение 2</w:t>
        </w:r>
      </w:hyperlink>
      <w:r w:rsidRPr="0032007E">
        <w:rPr>
          <w:rFonts w:eastAsia="Times New Roman"/>
          <w:sz w:val="24"/>
          <w:szCs w:val="24"/>
          <w:lang w:eastAsia="ru-RU"/>
        </w:rPr>
        <w:t xml:space="preserve">)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приема обучающихся, проведение психолого-медико-педагогического обследования, анализ проблем обучения и воспитания ребенка в </w:t>
      </w:r>
      <w:r w:rsidRPr="0032007E">
        <w:rPr>
          <w:rFonts w:eastAsia="Times New Roman"/>
          <w:sz w:val="24"/>
          <w:szCs w:val="24"/>
          <w:lang w:eastAsia="ru-RU"/>
        </w:rPr>
        <w:lastRenderedPageBreak/>
        <w:t>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нейропсихолог).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w:t>
      </w:r>
      <w:hyperlink r:id="rId47" w:anchor="51283" w:history="1">
        <w:r w:rsidRPr="0032007E">
          <w:rPr>
            <w:rFonts w:eastAsia="Times New Roman"/>
            <w:color w:val="2060A4"/>
            <w:sz w:val="24"/>
            <w:szCs w:val="24"/>
            <w:u w:val="single"/>
            <w:lang w:eastAsia="ru-RU"/>
          </w:rPr>
          <w:t>ПМПк</w:t>
        </w:r>
      </w:hyperlink>
      <w:r w:rsidRPr="0032007E">
        <w:rPr>
          <w:rFonts w:eastAsia="Times New Roman"/>
          <w:sz w:val="24"/>
          <w:szCs w:val="24"/>
          <w:lang w:eastAsia="ru-RU"/>
        </w:rPr>
        <w:t> составляется протокол и, при необходимости, даются рекомендации о внесении изменений в СИПР. Заседания ПМПк проводятся не реже 1 раза в четверть.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Для мониторинга педагогического процесса 2 раза в год в СИПР отражается сформированность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Перевод обучающегося на следующую ступень осуществляется максимально приближенно к возрасту.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Четыре примера разработанных специалистами ГБОУ Псковской области "Центр лечебной педагогики и дифференцированного обучения" СИПР приведены в </w:t>
      </w:r>
      <w:hyperlink r:id="rId48" w:anchor="5000" w:history="1">
        <w:r w:rsidRPr="0032007E">
          <w:rPr>
            <w:rFonts w:eastAsia="Times New Roman"/>
            <w:color w:val="2060A4"/>
            <w:sz w:val="24"/>
            <w:szCs w:val="24"/>
            <w:u w:val="single"/>
            <w:lang w:eastAsia="ru-RU"/>
          </w:rPr>
          <w:t>Приложении 8</w:t>
        </w:r>
      </w:hyperlink>
      <w:r w:rsidRPr="0032007E">
        <w:rPr>
          <w:rFonts w:eastAsia="Times New Roman"/>
          <w:sz w:val="24"/>
          <w:szCs w:val="24"/>
          <w:lang w:eastAsia="ru-RU"/>
        </w:rPr>
        <w:t>. Примеры индивидуальных программ разработаны для четырех обучающихся, представляющих следующие типологические группы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обучающийся 2-й группы - ребенок с умеренной умственной отсталостью, с выраженными нарушениями поведения;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обучающийся 3-й группы - ребенок с умеренной умственной отсталостью, с расстройствами аутистического спектра.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______________________________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4263).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10 июля 2015 г. № 26).</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1</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Пример должностной инструкции тьютора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Должностная инструкция тьютора</w:t>
      </w:r>
      <w:r w:rsidRPr="0032007E">
        <w:rPr>
          <w:rFonts w:eastAsia="Times New Roman"/>
          <w:b/>
          <w:bCs/>
          <w:color w:val="333333"/>
          <w:sz w:val="24"/>
          <w:szCs w:val="24"/>
          <w:lang w:eastAsia="ru-RU"/>
        </w:rPr>
        <w:br/>
        <w:t>(педагога сопровождения детей с особыми образовательными потребностями)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"____"_______________20_____ г. №____</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 Общие положения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1.1. Тьютор относится к категории специалистов.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1.2. На должность тьютора назначается лицо, имеющее педагогическое образование, квалификационную категорию и специальную курсовую подготовку в МИОО или МГППУ.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1.3. Освобождение от должности производится приказом руководителя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1.4. Тьютор подчиняется руководителю образовательного учреждения и курирующему работу тьюторов заместителю руководителя образовательного учреждения в полном объеме, членам администрации в соответствии с их полномочиями.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1.5. В своей деятельности тьютор руководствуется: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нормативными документами по вопросам выполняемой работы;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методическими материалами, касающимися соответствующих вопросов;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уставом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приказами и распоряжениями руководителя образовательного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правилами трудового распорядка;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положением об инклюзивном классе;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настоящей должностной инструкцией.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1.6. Тьютор должен знать: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Конституцию Российской Федерации (РФ);</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педагогику, педагогическую психологию, принципы дидактики, достижения современной психолого-педагогической науки и практики;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основы физиологии и гигиены, экологии, экономики, права, социологии;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законы РФ, постановления и решения Правительства РФ и органов управления образованием по вопросам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Конвенцию о правах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принципы дидактики;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основы педагогики и возрастной психологии;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общие и частные технологии преподавания;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методики владения и принципы методического обеспечения учебного предмета или направления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систему организации образовательного процесса в ОУ.</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II. Должностные обязанности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2.1. 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2.3. Соблюдает санитарно-гигиенические требования на уроке и во внеурочное время.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2.4. Обеспечивает учебную дисциплину и контролирует режим посещения подопечными учебных занятий в соответствии с расписанием.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2.7. Согласовывает образовательную деятельность учащихся с учителями.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2.13. При необходимости ведет коррекционно-развивающую работу, принимает участие в педагогических консилиумах, педсоветах.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2.14. Участвует в работе м/о по повышению методического мастерства, в разработке методической темы, проведении семинаров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2.15. Систематически повышает свою квалификацию путем самообразования и курсовой подготовки не реже одного раза в 5 лет.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2.16. Соблюдает правила и нормы охраны труда, техники безопасности и противопожарной защиты.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III. Права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Тьютор имеет право: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 Участвовать в управлении школой через общественные органы управления в порядке, определяемом уставом учреждения.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3.2. Защищать свою профессиональную честь и достоинство.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3.4. Вносить предложения по совершенствованию образовательного процесса, режима работы школы, улучшению сотрудничества с родителями.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3.5. Присутствовать на родительских собраниях, на занятиях других учителей.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3.8. Пользоваться оплачиваемым удлиненным отпуском продолжительностью____ календарных дней.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3.9. Иметь персональную разовую надбавку из накопительных средств социальной поддержки работников образования системы ЦОУО ДО.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3.10. Требовать от руководства образовательного учреждения оказания содействия в исполнении им его должностных обязанностей и прав.</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IV. Ответственность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Тьютор несет ответственность: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4.3. За причинение материального ущерба - в пределах, определенных трудовым и гражданским законодательством Российской Федерации.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4.5. Несет ответственность за жизнь и здоровье детей во время учебно-воспитательного процесса согласно инструкции по технике безопасности.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4.6. Несет персональную ответственность за качественное и своевременное ведение необходимой документации.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2</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Примерное положение</w:t>
      </w:r>
      <w:r w:rsidRPr="0032007E">
        <w:rPr>
          <w:rFonts w:eastAsia="Times New Roman"/>
          <w:b/>
          <w:bCs/>
          <w:color w:val="333333"/>
          <w:sz w:val="24"/>
          <w:szCs w:val="24"/>
          <w:lang w:eastAsia="ru-RU"/>
        </w:rPr>
        <w:br/>
        <w:t>о деятельности психолого-медико-педагогического консилиума образовательной организации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 Общие положения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1.1. Положение о психолого-медико-педагогическом консилиуме регламентирует деятельность психолого-медико-педагогического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психолого-медико-педагогической комиссии (далее -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1.2. Консилиум создается в целях комплексного психолого-медико-педагогического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1.3. В своей деятельности консилиум руководствуется законом об образовании, федеральным и региональным законодательством об обучении и воспитании детей с 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1.5. Состав консилиума определяется для каждого конкретного случая психолого-медико-педагогического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олигофренопедагог,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w:t>
      </w:r>
      <w:r w:rsidRPr="0032007E">
        <w:rPr>
          <w:rFonts w:eastAsia="Times New Roman"/>
          <w:sz w:val="24"/>
          <w:szCs w:val="24"/>
          <w:lang w:eastAsia="ru-RU"/>
        </w:rPr>
        <w:lastRenderedPageBreak/>
        <w:t>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II. Основные задачи деятельности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2.1. Задачами деятельности консилиума являются: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выявление детей, нуждающихся в создании СОУ, в том числе оценка их резервных возможностей развития, и подготовка рекомендаций по направлению их на </w:t>
      </w:r>
      <w:hyperlink r:id="rId49" w:anchor="51282" w:history="1">
        <w:r w:rsidRPr="0032007E">
          <w:rPr>
            <w:rFonts w:eastAsia="Times New Roman"/>
            <w:color w:val="2060A4"/>
            <w:sz w:val="24"/>
            <w:szCs w:val="24"/>
            <w:u w:val="single"/>
            <w:lang w:eastAsia="ru-RU"/>
          </w:rPr>
          <w:t>ПМПК</w:t>
        </w:r>
      </w:hyperlink>
      <w:r w:rsidRPr="0032007E">
        <w:rPr>
          <w:rFonts w:eastAsia="Times New Roman"/>
          <w:sz w:val="24"/>
          <w:szCs w:val="24"/>
          <w:lang w:eastAsia="ru-RU"/>
        </w:rPr>
        <w:t> 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создание и реализация рекомендованных ПМПК СОУ для получения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III. Регламент деятельности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3.1. После периода адаптации детей, поступивших в образовательную организацию, проводится их скрининговое обследование с целью выявления детей, нуждающихся в </w:t>
      </w:r>
      <w:r w:rsidRPr="0032007E">
        <w:rPr>
          <w:rFonts w:eastAsia="Times New Roman"/>
          <w:sz w:val="24"/>
          <w:szCs w:val="24"/>
          <w:lang w:eastAsia="ru-RU"/>
        </w:rPr>
        <w:lastRenderedPageBreak/>
        <w:t>организации для них СОУ, индивидуальной программе сопровождения и/или обучения по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3.2. Скрининговое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обучения по образовательной программе, рекомендованной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психолого-медико-педагогической помощи.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3.4. 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разделе протокола консилиума, а обучение и воспитание ребенка осуществляется по образовательной программе, которая реализуется в данной ОО в соответствии с федеральным государственным образовательным стандартом.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3.5. 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руководителем </w:t>
      </w:r>
      <w:hyperlink r:id="rId50" w:anchor="51277" w:history="1">
        <w:r w:rsidRPr="0032007E">
          <w:rPr>
            <w:rFonts w:eastAsia="Times New Roman"/>
            <w:color w:val="2060A4"/>
            <w:sz w:val="24"/>
            <w:szCs w:val="24"/>
            <w:u w:val="single"/>
            <w:lang w:eastAsia="ru-RU"/>
          </w:rPr>
          <w:t>ОО</w:t>
        </w:r>
      </w:hyperlink>
      <w:r w:rsidRPr="0032007E">
        <w:rPr>
          <w:rFonts w:eastAsia="Times New Roman"/>
          <w:sz w:val="24"/>
          <w:szCs w:val="24"/>
          <w:lang w:eastAsia="ru-RU"/>
        </w:rPr>
        <w:t> и подписывается ими.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3.10. 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консилиумная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консилиумной деятельности аналогичны </w:t>
      </w:r>
      <w:hyperlink r:id="rId51" w:anchor="51087" w:history="1">
        <w:r w:rsidRPr="0032007E">
          <w:rPr>
            <w:rFonts w:eastAsia="Times New Roman"/>
            <w:color w:val="2060A4"/>
            <w:sz w:val="24"/>
            <w:szCs w:val="24"/>
            <w:u w:val="single"/>
            <w:lang w:eastAsia="ru-RU"/>
          </w:rPr>
          <w:t>п. 3.5-3.8</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3.13. 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психолого-медико-педагогической помощи.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3.14. Заключение о необходимости изменения в целом образовательной траектории и ее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3.15. Заключение консилиума носит для родителей (законных представителей) детей рекомендательный характер.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3.16. Консилиумом ведется следующая документация: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положение о психолого-медико-педагогическом консилиуме ОО;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представления на ребенка специалистов консилиума (первичные при поступлении ребенка в ОО);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план и регламент порядка проведения заседаний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протокол заседаний консилиума (по каждому ребенку);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заключения каждого из специалистов, принимающих участие в консилиумной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журнал учета детей, прошедших обследование;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журнал регистрации заседаний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согласие родителей на обследование ребенка и передачу информации о родителях и ребенке.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IV. Права и обязанности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4.1. Родители (законные представители) ребенка с ОВЗ имеют право: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присутствовать при обследовании ребенка специалистами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4.2. Родители (законные представители) обязаны: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неукоснительно следовать рекомендациям консилиума (в ситуации согласия с его решениями);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приводить ребенка на занятия в соответствии с согласованным расписанием, опрятно одетого, сытого и вовремя;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проверять и, по необходимости, участвовать при подготовке задаваемых специалистами домашних заданий.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4.3. Специалисты консилиума обязаны: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руководствоваться в своей деятельности профессиональными и этическими принципами, подчиняя ее исключительно интересам детей и их семей;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специалисты несут ответственность за соблюдение конфиденциальности и несанкционированное разглашение сведений о детях и их семьях.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4.4. Специалисты консилиума имеют право: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требовать от родителей выполнения своих обязанностей в соответствии с </w:t>
      </w:r>
      <w:hyperlink r:id="rId52" w:anchor="51094" w:history="1">
        <w:r w:rsidRPr="0032007E">
          <w:rPr>
            <w:rFonts w:eastAsia="Times New Roman"/>
            <w:color w:val="2060A4"/>
            <w:sz w:val="24"/>
            <w:szCs w:val="24"/>
            <w:u w:val="single"/>
            <w:lang w:eastAsia="ru-RU"/>
          </w:rPr>
          <w:t>пп. 4.2</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3</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Календарно-тематический план</w:t>
      </w:r>
      <w:r w:rsidRPr="0032007E">
        <w:rPr>
          <w:rFonts w:eastAsia="Times New Roman"/>
          <w:b/>
          <w:bCs/>
          <w:color w:val="333333"/>
          <w:sz w:val="24"/>
          <w:szCs w:val="24"/>
          <w:lang w:eastAsia="ru-RU"/>
        </w:rPr>
        <w:br/>
        <w:t>по предмету на группу обучающихся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Календарно-тематическое планирование по предмету "Окружающий природный мир"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Список учащихся: 1. Оля. 2. Петя. 3. Кирилл. 4. Вера. 5. Гриша</w:t>
      </w:r>
    </w:p>
    <w:tbl>
      <w:tblPr>
        <w:tblW w:w="0" w:type="auto"/>
        <w:tblCellMar>
          <w:top w:w="15" w:type="dxa"/>
          <w:left w:w="15" w:type="dxa"/>
          <w:bottom w:w="15" w:type="dxa"/>
          <w:right w:w="15" w:type="dxa"/>
        </w:tblCellMar>
        <w:tblLook w:val="04A0"/>
      </w:tblPr>
      <w:tblGrid>
        <w:gridCol w:w="1217"/>
        <w:gridCol w:w="628"/>
        <w:gridCol w:w="681"/>
        <w:gridCol w:w="1982"/>
        <w:gridCol w:w="1974"/>
        <w:gridCol w:w="2903"/>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lastRenderedPageBreak/>
              <w:t>Тема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Дата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Кол-во часов</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Формируемые представления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Материалы и оборудование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 виды деятельности</w:t>
            </w:r>
          </w:p>
        </w:tc>
      </w:tr>
      <w:tr w:rsidR="0032007E" w:rsidRPr="0032007E" w:rsidTr="0032007E">
        <w:tc>
          <w:tcPr>
            <w:tcW w:w="0" w:type="auto"/>
            <w:gridSpan w:val="6"/>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Животный мир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Дикие животные. Заяц.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11.11 14.11 18.11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 дикие животные, заяц, уши, хвост, лапы, шерсть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картинки, презентации, игрушки, мнемокартинки, коммуникатор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зайцем (внешний вид, место обитания, способ питания). Рассказ о животном по мнемокартинкам. Просмотр видеопрезентации о жизни зайцев в лесу</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Дикие животные. Медведь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21.11 25.11 28.11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 дикие животные, медведь, хвост, лапы, уши, шерсть, берлога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картинки, презентации, игрушки, мнемокартинки, коммуникатор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медведем (внешний вид, место обитания, способ питания). Рассказ о животном по мнемокартинкам. Просмотр видеопрезентации о жизни медведей в лесу</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Дикие животные. Лиса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02.12 05.12 09.12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 дикие животные, лиса, хвост, лапы, уши, шерсть, нора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картинки, презентации, игрушки, мнемокартинки, коммуникатор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лисой (внешний вид, место обитания, способ питания). Рассказ о животном по мнемокартинкам. Просмотр видеопрезентации о жизни лисы в лесу</w:t>
            </w:r>
          </w:p>
        </w:tc>
      </w:tr>
      <w:tr w:rsidR="0032007E" w:rsidRPr="0032007E" w:rsidTr="0032007E">
        <w:tc>
          <w:tcPr>
            <w:tcW w:w="0" w:type="auto"/>
            <w:gridSpan w:val="6"/>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Временные представления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12.12 16.12 19.12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зима, снег, мороз, холодно, лед, санки, лыжи, коньки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картинки, презентации, мнемокартинки, коммуникатор, снежки из ваты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характерными признаками времени года. Рассказ о зиме по мнемокартинкам. Забавы детей на улице зимой, узнавание (различение) лыж, санок, коньков. Игра "В снежки". Экскурсия в лес, катание на санках</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Жизнь диких животных зимой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23.12 26.12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 дикие животные, лиса, заяц, медведь, хвост, лапы, уши, шерсть, нора, берлога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картинки, презентации, мнемокартинки, коммуникатор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особенностями жизни животных в зимнее время. Просмотр видеопрезентаций о жизни диких животных зимой</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4</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Недельное расписание</w:t>
      </w:r>
      <w:r w:rsidRPr="0032007E">
        <w:rPr>
          <w:rFonts w:eastAsia="Times New Roman"/>
          <w:b/>
          <w:bCs/>
          <w:color w:val="333333"/>
          <w:sz w:val="24"/>
          <w:szCs w:val="24"/>
          <w:lang w:eastAsia="ru-RU"/>
        </w:rPr>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5</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Примеры СИПР</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Специальная индивидуальная программа развития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 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ФИО ребенка: Б. Андрей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Возраст ребенка: 7 лет (...)</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Место жительства: г. Псков, ул.</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Отец:</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Год обучения в ШО ЦЛП: 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Ступень обучения: 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Группа (особые потребности): 2</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2. Структура СИПР</w:t>
      </w:r>
    </w:p>
    <w:tbl>
      <w:tblPr>
        <w:tblW w:w="0" w:type="auto"/>
        <w:tblCellMar>
          <w:top w:w="15" w:type="dxa"/>
          <w:left w:w="15" w:type="dxa"/>
          <w:bottom w:w="15" w:type="dxa"/>
          <w:right w:w="15" w:type="dxa"/>
        </w:tblCellMar>
        <w:tblLook w:val="04A0"/>
      </w:tblPr>
      <w:tblGrid>
        <w:gridCol w:w="8665"/>
        <w:gridCol w:w="51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Индивидуальные сведения о ребенке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Структура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Психолого-педагогическая характеристика на начало и на конец учебного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 Индивидуальный учебный план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 Условия реализации потребности в уходе и присмотре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 Содержание образования: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Базовые учебные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6.2. Содержание учебных предметов и коррекционных курсов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6.3. Нравственное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6.4. Формирование экологической культуры, здорового и безопасного образа жизни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6.5. 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 Специалисты, участвующие в реализации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19</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Программа сотрудничества с семьей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19</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 Перечень необходимых технических средств и дидактических материалов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10. Средства мониторинга и оценки динамики обучения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21</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Психолого-педагогическая характеристика на начало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"Компотекс". Младший брат 2010 г.р., посещает обычный детсад. Родители заботливо и доброжелательно относятся к сыну, заинтересованы в успешном развитии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 заключению ПМПК у Андрея поврежденное развитие психических функций (F71.1.), несформированность всех языковых средств на фоне первичного дефекта. Познавательная деятельность резко снижена. Является ребенком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бился головой о стены, пол, предметы мебели (о края поверхностей), нанося себе телесные повреждения (разбивал лоб до крови). Самоагрессия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самоагрессия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Может попросить о каком-то желаемом действии (например, садится на качели и просит: "Катай"; подводит к магнитофону и говорит: "Включить музыка"). Иногда выражает просьбу о помощи словом "Помочь".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на говорящего с ним взрослого, действия по подражанию и образцу не выполняет. С трудом принимает физическую помощь.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Андрей сортирует предметы по принципу "такой - не такой", группирует по цвету, форме и величине с ошибками (ошибки исправляет сам).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Состояние ребенка не позволяет определить уровень представлений об окружающем мире.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Навыки самообслуживания частично сформированы. Андрей неаккуратно ест, пьет из кружки, пользуется ложкой. В туалет не просится, в школе находится в памперсе.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Приоритетные коррекционные занятия: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Базовые учебные 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Предметно-практические 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Навыки самообслуживания.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1815"/>
        <w:gridCol w:w="1238"/>
        <w:gridCol w:w="877"/>
        <w:gridCol w:w="1306"/>
        <w:gridCol w:w="956"/>
        <w:gridCol w:w="1360"/>
        <w:gridCol w:w="877"/>
        <w:gridCol w:w="956"/>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Предмет</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Групповые занятия</w:t>
            </w:r>
          </w:p>
        </w:tc>
        <w:tc>
          <w:tcPr>
            <w:tcW w:w="0" w:type="auto"/>
            <w:gridSpan w:val="6"/>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Индивидуальные занятия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Воспитатель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Учитель-логопед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физкультуры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Учитель-дефекто-лог</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Речь и альтернативная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Математические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Адаптивная физкультура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Изобразительная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Профильный труд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Предметно-практич. </w:t>
            </w:r>
            <w:r w:rsidRPr="0032007E">
              <w:rPr>
                <w:rFonts w:eastAsia="Times New Roman"/>
                <w:color w:val="auto"/>
                <w:sz w:val="24"/>
                <w:szCs w:val="24"/>
                <w:lang w:eastAsia="ru-RU"/>
              </w:rPr>
              <w:lastRenderedPageBreak/>
              <w:t>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Двигательное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Коррекционно- развивающие занятия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Всего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8"/>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Итого: 15</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869"/>
        <w:gridCol w:w="870"/>
        <w:gridCol w:w="870"/>
        <w:gridCol w:w="3244"/>
        <w:gridCol w:w="870"/>
        <w:gridCol w:w="237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15.00- 15.30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15.30- 16.00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16.00- 16.30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16.30-17.00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17.00- 17.30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17.30-18.00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контроль Гигиенические процедуры контроль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контроль</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контроль Гигиенические процедуры контроль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контроль</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контроль Гигиенические процедуры контроль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контроль</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контроль Гигиенические процедуры контроль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контроль</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287"/>
        <w:gridCol w:w="769"/>
        <w:gridCol w:w="769"/>
        <w:gridCol w:w="769"/>
        <w:gridCol w:w="769"/>
        <w:gridCol w:w="2477"/>
        <w:gridCol w:w="769"/>
        <w:gridCol w:w="769"/>
        <w:gridCol w:w="2007"/>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пт</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13.00- 13.30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13.30- 14.00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14.00- 14.30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14.30- 15.00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15.00-15.30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15.30- 16.00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16.00- 16.30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16.30- 17.00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контроль Гигиенические процедуры контроль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контроль</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Перечень необходимых специальных материалов и средств для ухода: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влажные салфетки, бумажные полотенца, мыло, салфетки.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 Содержание образования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6.1. Базовые учебные действия</w:t>
      </w:r>
    </w:p>
    <w:tbl>
      <w:tblPr>
        <w:tblW w:w="0" w:type="auto"/>
        <w:tblCellMar>
          <w:top w:w="15" w:type="dxa"/>
          <w:left w:w="15" w:type="dxa"/>
          <w:bottom w:w="15" w:type="dxa"/>
          <w:right w:w="15" w:type="dxa"/>
        </w:tblCellMar>
        <w:tblLook w:val="04A0"/>
      </w:tblPr>
      <w:tblGrid>
        <w:gridCol w:w="7037"/>
        <w:gridCol w:w="1166"/>
        <w:gridCol w:w="118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Формирование базовых учебных действий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Готовность к нахождению и обучению среди сверстников, к эмоциональному, коммуникативному взаимодействию в группе обучающихся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Формирование учебного поведения: направленность взгляда на говорящего взрослого, на задание выполнение инструкций </w:t>
            </w:r>
            <w:r w:rsidRPr="0032007E">
              <w:rPr>
                <w:rFonts w:eastAsia="Times New Roman"/>
                <w:color w:val="auto"/>
                <w:sz w:val="24"/>
                <w:szCs w:val="24"/>
                <w:lang w:eastAsia="ru-RU"/>
              </w:rPr>
              <w:lastRenderedPageBreak/>
              <w:t>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Коррекция поведенческих проблем</w:t>
      </w:r>
    </w:p>
    <w:tbl>
      <w:tblPr>
        <w:tblW w:w="0" w:type="auto"/>
        <w:tblCellMar>
          <w:top w:w="15" w:type="dxa"/>
          <w:left w:w="15" w:type="dxa"/>
          <w:bottom w:w="15" w:type="dxa"/>
          <w:right w:w="15" w:type="dxa"/>
        </w:tblCellMar>
        <w:tblLook w:val="04A0"/>
      </w:tblPr>
      <w:tblGrid>
        <w:gridCol w:w="2947"/>
        <w:gridCol w:w="4129"/>
        <w:gridCol w:w="1151"/>
        <w:gridCol w:w="1158"/>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Проблемы поведения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Функция поведения. Способы и методы коррекции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Коррекция агрессии, самоагрессии и аффективных вспышек: агрессия, направленная на людей? - кусает, бьет; самоагрессия - бьется головой о поверхности и предметы, кусает себе руки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Избегание неприятного.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Коррекция неадекватного крика, плача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Избегание неприятного (внутренний дискомфорт). Тайм-аут (переход в другое помещение). Переключение ребенка на интересную для него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Коррекция эмоционально-аффективных стереотипии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Аутостимуляция. Повторяющиеся эпизоды крика, которые вызывают аффект у самого ребенка, заменяют прослушиванием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Коррекция двигательных (пробежки, прыжки); сенсорно-двигательных стереотипии (крутится вокруг своей оси, трогает уши руками, закручивает предметы перед лицом)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Аутостимуляция. Переключение. Стереотипию прерывают, предлагают ребенку другую знакомую, не вызывающую негативизма деятельность (сортировка предметов, нанизывание крупных бусин на шнурок с наконечником, собирание пазлов)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6.2. Содержание учебных предметов и коррекционных курсов</w:t>
      </w:r>
    </w:p>
    <w:tbl>
      <w:tblPr>
        <w:tblW w:w="0" w:type="auto"/>
        <w:tblCellMar>
          <w:top w:w="15" w:type="dxa"/>
          <w:left w:w="15" w:type="dxa"/>
          <w:bottom w:w="15" w:type="dxa"/>
          <w:right w:w="15" w:type="dxa"/>
        </w:tblCellMar>
        <w:tblLook w:val="04A0"/>
      </w:tblPr>
      <w:tblGrid>
        <w:gridCol w:w="6901"/>
        <w:gridCol w:w="1218"/>
        <w:gridCol w:w="1266"/>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Гигиена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отдельных операций при мытье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намачивание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рук мылом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растирание намыленных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смывание мыла с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рук полотенцем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Туалет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сообщение о желании сходить в туалет ("Хочу в туалет")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одеждой и обувью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узнавание предметов одежды и обуви: куртка шапка брюки </w:t>
            </w:r>
            <w:r w:rsidRPr="0032007E">
              <w:rPr>
                <w:rFonts w:eastAsia="Times New Roman"/>
                <w:color w:val="auto"/>
                <w:sz w:val="24"/>
                <w:szCs w:val="24"/>
                <w:lang w:eastAsia="ru-RU"/>
              </w:rPr>
              <w:lastRenderedPageBreak/>
              <w:t>свитер ботинки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расстегивание: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липучки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молнии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застегивание: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липучки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молнии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аккуратная еда ложкой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Сенсорное развитие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Зрительное восприятие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фиксация взгляда на лице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фиксация взгляда на неподвижном предмете, расположенном напротив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уровне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выше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ниже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фиксация взгляда на неподвижном предмете, расположенном 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уровне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выше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ниже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фиксация взгляда на неподвижном предмете, расположенном 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уровне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выше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ниже уровня глаз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прослеживание взглядом за движущимся близко расположенным предметом: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горизонтали (вправо/влево);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вертикали (вверх/вниз);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кругу (по/против часовой стрелки); вперед/назад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прослеживание взглядом за движущимся удаленным предметом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Слуховое восприятие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локализация неподвижного источника звука, расположенного на уровне уха: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локализация неподвижного источника звука, расположенного на уровне плеча: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локализация неподвижного источника звука, расположенного на уровне талии: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прослеживание за близко расположенным перемещающимся источником звука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Кинестетическое восприятие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эмоционально-двигательная реакция на прикосновения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с материалами, различными по температуре: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холодный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теплый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с материалами, различными по фактуре: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гладкий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шероховатый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с материалами, различными по вязкости (клейстер, крупа, вода и т.д.):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густой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жидкий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вибрацию, исходящую от объектов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давление на поверхность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тела с разными видами поверхностей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Восприятие запаха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запахи: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продукты питания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парфюмерная продукция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Предметно-практические действия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Действия с материалами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сминание материала (бумага):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двумя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разрывание материала (бумага)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размазывание материала (краска, клейстер):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двумя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пересыпание материала (крупа, песок, мелкие предметы)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переливание материала (вода)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разминание материала (соленое тесто, пластилин):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двумя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Действия с предметами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захват, удержание, отпускание предметов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вынимание предметов (из коробки)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складывание предметов (в коробку)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перекладывание предметов (из коробки в коробку)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встряхивание предмета (шумящие и звенящие предметы)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нажимание на предмет всей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вставление предметов (стаканчиков) друг в друга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вставление в отверстия: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шариков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мозаики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нанизывание предметов (кольца, шарики, крупные бусины):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стержень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нить с наконечником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вращение предмета (вентиль крана, крышка пластиковой бутылки)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086"/>
        <w:gridCol w:w="171"/>
        <w:gridCol w:w="128"/>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сжимание предмета (резиновые игрушки, губка, прищепки):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двумя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пальцами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открывание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коробка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банка с капроновой крышкой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закрывание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коробка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банка с капроновой крышкой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катание игрушки на колесиках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толкание предмета (ящик шкафа, входная дверь):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 себя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поворот головой: вправо 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"круговые" движения: по часовой стрелке против часовой стрелки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руками: вперед назад вверх в стороны "круговые"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пальцами рук: сгибание фаланг пальцев разгибание фаланг пальцев сгибание пальцев в кулак разгибание пальцев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плечами: вверх вниз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опора: на предплечья на кисти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бросание мяча двумя руками: от груди из-за головы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отбивание мяча от пола одной рукой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ловля мяча на уровне груди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лежа: поворот со спины на живот поворот с живота на спину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сидя: поворот вправо поворот влево наклон вперед наклон назад наклон вправо наклон 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стоя: поворот вправо поворот влево наклон вперед наклон назад наклон вправо наклон 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вставание на четвереньки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ползание на четвереньках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садиться из положения "лежа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вставание на колени из положения "сидя на пятках"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стоять на коленях в процессе выполнения действий с предметами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ходить на коленях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вставать из положения "стоя на коленях"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ногами: подъем ноги вверх отведение ноги в сторону отведение ноги назад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по наклонной поверхности: вверх с опорой вверх без опоры вниз с опорой вниз без опоры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по лестнице: вверх с опорой вверх без опоры вниз с опорой вниз без опоры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прыгание на двух ногах на месте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ударение по мячу ногой с места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Коммуникация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установление зрительного контакта с собеседником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реагирование на собственное имя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приветствие собеседника: жестом (пожать руку) словом "Привет"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своих желаний: жестом словом "Дай" предложением "Лена, дай"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просьбы о помощи: жестом словом "Помоги" предложением "Лена, помоги"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согласия: жестом (кивок головы) словом "Да"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w:t>
            </w: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xml:space="preserve">  </w:t>
            </w: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выражение несогласия: жестом (покачать головой из стороны в сторону) словом "Нет"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прощание с собеседником: жестом (помахать рукой) словом "Пока"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Развитие речи средствами вербальной и невербальной коммуникации</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Импрессивная речь</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указывающих на предмет, его признак: мой твой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простых предложений: нераспространенных ("Оля ест" и др.) распространенных ("Оля ест яблоко"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Экспрессивная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называние своего имени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называние имен: членов семьи педагогов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6.3. Нравственное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 умение выражать свои желания, делая выбор.</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6.4. Формирование экологической культуры, здорового и безопасного образа жизни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Готовность безбоязненно обращаться к врачу по любым вопросам, связанным с особенностями состояния здоровья.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6.5. Внеурочная деятельность</w:t>
      </w:r>
    </w:p>
    <w:tbl>
      <w:tblPr>
        <w:tblW w:w="0" w:type="auto"/>
        <w:tblCellMar>
          <w:top w:w="15" w:type="dxa"/>
          <w:left w:w="15" w:type="dxa"/>
          <w:bottom w:w="15" w:type="dxa"/>
          <w:right w:w="15" w:type="dxa"/>
        </w:tblCellMar>
        <w:tblLook w:val="04A0"/>
      </w:tblPr>
      <w:tblGrid>
        <w:gridCol w:w="1731"/>
        <w:gridCol w:w="4169"/>
        <w:gridCol w:w="348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Планируемая деятельность ребенка в мероприятии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Участие ребенка в мероприятии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День знаний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участие в работе станций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Андрей присутствовал на линейке, праздничном завтраке, принимал участие в мероприятиях на улице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Новогодний праздник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знакомство с атрибутами праздника, приготовление теста и выпекание блинов;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подготовка к мероприятию: покраска яиц, изготовление украшений, </w:t>
            </w:r>
            <w:r w:rsidRPr="0032007E">
              <w:rPr>
                <w:rFonts w:eastAsia="Times New Roman"/>
                <w:color w:val="auto"/>
                <w:sz w:val="24"/>
                <w:szCs w:val="24"/>
                <w:lang w:eastAsia="ru-RU"/>
              </w:rPr>
              <w:lastRenderedPageBreak/>
              <w:t>оформление холла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Веселые старты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спортивных эстафетах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игры с мячом, настольные дидактические игры "Лото", "Домино", игры в сенсорной комнате, подвижные игры в спортивном зале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Посещение храма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богослужении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Прогулки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игры с мячом, парашютом, в сенсорном саду, подвижные игры, экскурсия в лес, парк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Последний учебный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участие в работе станций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7. Специалисты, участвующие в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 учитель-дефектолог, учитель-логопед, учитель физкультуры, воспитатели.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8. Программа сотрудничества с семьей</w:t>
      </w:r>
    </w:p>
    <w:tbl>
      <w:tblPr>
        <w:tblW w:w="0" w:type="auto"/>
        <w:tblCellMar>
          <w:top w:w="15" w:type="dxa"/>
          <w:left w:w="15" w:type="dxa"/>
          <w:bottom w:w="15" w:type="dxa"/>
          <w:right w:w="15" w:type="dxa"/>
        </w:tblCellMar>
        <w:tblLook w:val="04A0"/>
      </w:tblPr>
      <w:tblGrid>
        <w:gridCol w:w="3106"/>
        <w:gridCol w:w="4888"/>
        <w:gridCol w:w="1391"/>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Задачи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Отчет о проведении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индивидуальные консультации родителей со специалистами (раз в триместр и по запросу 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визитирование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информирование электронными средствами - личные встречи, беседы - ежедневный просмотр и записи в дневнике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участия родителей во внеурочных мероприятиях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привлечение родителей к планированию, разработке и реализации мероприятий: - 1 сентября - День знаний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9. Перечень необходимых технических средств 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мозаика, шарики разной </w:t>
      </w:r>
      <w:r w:rsidRPr="0032007E">
        <w:rPr>
          <w:rFonts w:eastAsia="Times New Roman"/>
          <w:sz w:val="24"/>
          <w:szCs w:val="24"/>
          <w:lang w:eastAsia="ru-RU"/>
        </w:rPr>
        <w:lastRenderedPageBreak/>
        <w:t>величины), игрушка на колесах, резиновая игрушка, прищепки, емкости для предметов, конструктор, коробка с крышкой, банка с крышкой, юла, коммуникативная кнопка.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Пена, тесто, пластилин, пальчиковые краски, крупы, природный материал (каштаны, желуди, шишки), мягкая и плотная бумага.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Музыкальные инструменты (бубенцы, барабан), музыкальные игрушки, музыкальный центр, аудиозаписи.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9063"/>
        <w:gridCol w:w="322"/>
      </w:tblGrid>
      <w:tr w:rsidR="0032007E" w:rsidRPr="0032007E" w:rsidTr="0032007E">
        <w:tc>
          <w:tcPr>
            <w:tcW w:w="0" w:type="auto"/>
            <w:gridSpan w:val="2"/>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Уровни освоения (выполнения) действий/операций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Пассивное участие / соучастие. - действие выполняется взрослым (ребенок позволяет что-либо сделать с ним)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Активное участие. Действие выполняется ребенком: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 значительной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 частичной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последовательной инструкции (изображения или вербально)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подражанию или 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 с ошибками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сш</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Сформированность представлений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Представление отсутствует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Не выявить наличие представлений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Представление на уровне: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по прямой подсказке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с косвенной подсказкой (изображение)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самостоятельного использования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 физкультуры: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Учитель-логопед: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Учитель-дефектолог: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Воспитатели: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Родители:              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___________________________</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Специальная индивидуальная программа развития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ФИО ребенка: 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Возраст ребенка: 9 лет</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Место жительства: ...</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Мать: Е.А.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Отец: В.Г.</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Год обучения в ШО ЦЛП: 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Ступень обучения: 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Группа (особые потребности): 1</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2. Структура СИПР</w:t>
      </w:r>
    </w:p>
    <w:tbl>
      <w:tblPr>
        <w:tblW w:w="0" w:type="auto"/>
        <w:tblCellMar>
          <w:top w:w="15" w:type="dxa"/>
          <w:left w:w="15" w:type="dxa"/>
          <w:bottom w:w="15" w:type="dxa"/>
          <w:right w:w="15" w:type="dxa"/>
        </w:tblCellMar>
        <w:tblLook w:val="04A0"/>
      </w:tblPr>
      <w:tblGrid>
        <w:gridCol w:w="8665"/>
        <w:gridCol w:w="51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Индивидуальные сведения о ребенке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Структура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Психолого-педагогическая характеристика на начало и на конец учебного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 Индивидуальный учебный план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 Условия реализации потребности в уходе и присмотре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 Содержание образования: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Базовые учебные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6.2. Содержание учебных предметов и коррекционных курсов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6.3. Нравственное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6.4. Формирование экологической культуры, здорового и безопасного образа жизни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6.5. 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 Специалисты, участвующие в реализации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Программа сотрудничества с семьей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 Перечень необходимых технических средств и дидактических материалов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10. Средства мониторинга и оценки динамики обучения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13</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Психолого-педагогическая характеристика на начало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По заключению ПМПК у Г. тяжелая умственная отсталость, ДЦП, плоско-вальгусная установка стоп, несформированность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Эмоциональное состояние ребенка устойчивое. Мальчик спокоен. Реагирует на шум и крик вокализацией.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 спокойно реагирует на воду, краску, сыпучие, твердые и вязкие материалы.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 ребенка отсутствует контроль выделений, он находится в памперсе. Ест протертую пищу. Во время приема пищи, одевания, раздевания требуется полная помощь взрослого.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Ребенок относится к 2-й группе. Требуется полная постоянная помощь.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Приоритетные коррекционные занятия: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Сенсорное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Двигательное развитие.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Индивидуальный учебный план</w:t>
      </w:r>
    </w:p>
    <w:tbl>
      <w:tblPr>
        <w:tblW w:w="0" w:type="auto"/>
        <w:tblCellMar>
          <w:top w:w="15" w:type="dxa"/>
          <w:left w:w="15" w:type="dxa"/>
          <w:bottom w:w="15" w:type="dxa"/>
          <w:right w:w="15" w:type="dxa"/>
        </w:tblCellMar>
        <w:tblLook w:val="04A0"/>
      </w:tblPr>
      <w:tblGrid>
        <w:gridCol w:w="2139"/>
        <w:gridCol w:w="1340"/>
        <w:gridCol w:w="904"/>
        <w:gridCol w:w="1279"/>
        <w:gridCol w:w="846"/>
        <w:gridCol w:w="911"/>
        <w:gridCol w:w="914"/>
        <w:gridCol w:w="1052"/>
      </w:tblGrid>
      <w:tr w:rsidR="0032007E" w:rsidRPr="0032007E" w:rsidTr="0032007E">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Предмет, курс</w:t>
            </w:r>
          </w:p>
        </w:tc>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Групповые занятия</w:t>
            </w:r>
          </w:p>
        </w:tc>
        <w:tc>
          <w:tcPr>
            <w:tcW w:w="0" w:type="auto"/>
            <w:gridSpan w:val="6"/>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Индивидуальные занятия</w:t>
            </w:r>
          </w:p>
        </w:tc>
      </w:tr>
      <w:tr w:rsidR="0032007E" w:rsidRPr="0032007E" w:rsidTr="0032007E">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класса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воспитатель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логопед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физ-ры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учитель-дефекто-лог</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Речь и альтерн.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Математические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Адаптивная физкультура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Изобразительная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Профильный труд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Предметно-практич.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Коррекционно-развивающие занятия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Всего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8"/>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Итого: 20</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630"/>
        <w:gridCol w:w="688"/>
        <w:gridCol w:w="2338"/>
        <w:gridCol w:w="776"/>
        <w:gridCol w:w="776"/>
        <w:gridCol w:w="2338"/>
        <w:gridCol w:w="776"/>
        <w:gridCol w:w="776"/>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8.45- 9.25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9.30- 10.10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10.15- 11.00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11.00- 11.40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11.45- 12.25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12.30-13.30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13.30- 14.10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14.15- 14.55</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Перечень необходимых специальных материалов и средств для ухода: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подгузники, влажные салфетки, одноразовые перчатки, полотенце, бумажные полотенца, мыло, детский крем, нагрудники, салфетки.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 Содержание образования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6.1. Содержание учебных предметов и коррекционных курсов</w:t>
      </w:r>
    </w:p>
    <w:tbl>
      <w:tblPr>
        <w:tblW w:w="0" w:type="auto"/>
        <w:tblCellMar>
          <w:top w:w="15" w:type="dxa"/>
          <w:left w:w="15" w:type="dxa"/>
          <w:bottom w:w="15" w:type="dxa"/>
          <w:right w:w="15" w:type="dxa"/>
        </w:tblCellMar>
        <w:tblLook w:val="04A0"/>
      </w:tblPr>
      <w:tblGrid>
        <w:gridCol w:w="7026"/>
        <w:gridCol w:w="1170"/>
        <w:gridCol w:w="1189"/>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ответная реакция на обращенную речь и прикосновения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адекватная ответная реакция на обращенную речь и интонацию </w:t>
            </w:r>
            <w:r w:rsidRPr="0032007E">
              <w:rPr>
                <w:rFonts w:eastAsia="Times New Roman"/>
                <w:color w:val="auto"/>
                <w:sz w:val="24"/>
                <w:szCs w:val="24"/>
                <w:lang w:eastAsia="ru-RU"/>
              </w:rPr>
              <w:lastRenderedPageBreak/>
              <w:t>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Сенсорное развитие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Слуховое восприятие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локализация неподвижного источника звука, расположенного: - на уровне уха (справа/слева) - на уровне плеча (справа/слева)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Кинестетическое восприятие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эмоционально-двигательная реакция на прикосновения человека (поглаживание, похлопывание, щекотание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вибрацию, исходящую от объектов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положительная реакция на давление на поверхность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Восприятие своего тела в статике и движении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соприкосновение тела с разными видами поверхностей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Восприятие вкуса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продукты, различные: - по вкусовым качествам (горький, сладкий, кислый, соленый) - по консистенции (жидкий, вязкий, сыпучий)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Восприятие запаха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запахи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удерживание головы: - в положении лежа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 положении лежа на животе - в положении на боку (правом, левом) - в положении сидя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руками: - вперед - назад - вверх - в стороны - "круговые"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пальцами рук: - сгибать фаланги пальцев - разгибать фаланги пальцев - сгибать пальцы в кулак - разгибать пальцы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плечами: - вверх - вперед - назад - "круговые"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опора: - на предплечья - на кисти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лежа: - поворот со спины на живот - поворот с живота на спину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6.2. Внеурочная деятельность</w:t>
      </w:r>
    </w:p>
    <w:tbl>
      <w:tblPr>
        <w:tblW w:w="0" w:type="auto"/>
        <w:tblCellMar>
          <w:top w:w="15" w:type="dxa"/>
          <w:left w:w="15" w:type="dxa"/>
          <w:bottom w:w="15" w:type="dxa"/>
          <w:right w:w="15" w:type="dxa"/>
        </w:tblCellMar>
        <w:tblLook w:val="04A0"/>
      </w:tblPr>
      <w:tblGrid>
        <w:gridCol w:w="2322"/>
        <w:gridCol w:w="4918"/>
        <w:gridCol w:w="214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Планируемая деятельность ребенка в мероприятии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Участие ребенка в мероприятии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сентября - День знаний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участие в работе станций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Осенний праздник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Декада инвалидов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мастер-классах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Новый 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Открытие пристройки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торжественном открытии пристройки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Веселые старты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Последний учебный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Майский фестиваль "Другое искусство"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Школьный лагерь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сенсорные игры, тактильные игры на принятие телесного контакта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Прогулки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игры с парашютом, в сенсорном саду, экскурсия в лес, парк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1436"/>
        <w:gridCol w:w="3964"/>
        <w:gridCol w:w="398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рабочей программы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предметные результаты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личностные результаты</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Радуга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 познаю себя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w:t>
            </w:r>
            <w:r w:rsidRPr="0032007E">
              <w:rPr>
                <w:rFonts w:eastAsia="Times New Roman"/>
                <w:color w:val="auto"/>
                <w:sz w:val="24"/>
                <w:szCs w:val="24"/>
                <w:lang w:eastAsia="ru-RU"/>
              </w:rPr>
              <w:lastRenderedPageBreak/>
              <w:t>тела - ползание на четвереньках, переле-зание, лазание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7. Специалисты, участвующие в реализации СИПР - учителя класса, учитель физкультуры, воспитатели.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8. Программа сотрудничества с семьей</w:t>
      </w:r>
    </w:p>
    <w:tbl>
      <w:tblPr>
        <w:tblW w:w="0" w:type="auto"/>
        <w:tblCellMar>
          <w:top w:w="15" w:type="dxa"/>
          <w:left w:w="15" w:type="dxa"/>
          <w:bottom w:w="15" w:type="dxa"/>
          <w:right w:w="15" w:type="dxa"/>
        </w:tblCellMar>
        <w:tblLook w:val="04A0"/>
      </w:tblPr>
      <w:tblGrid>
        <w:gridCol w:w="3217"/>
        <w:gridCol w:w="4769"/>
        <w:gridCol w:w="1399"/>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Задачи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Отчет о проведении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информирование электронными средствами 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участия родителей во внеурочных мероприятиях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привлечение родителей к планированию, разработке и реализации мероприятий: 1 Сентября - День знаний Декада инвалидов Новый год Масленица Пасха Веселые старты Последний учебный день Майский фестиваль "Другое искусство"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9. Перечень необходимых технических средств 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Подъемник, душевая каталка, ортопедическое кресло (мешок), кресло-коляска, вертикализатор.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Средства для фиксации ног, груди; мягкие формы и приспособления для придания положения лежа, сидя, стоя; автомобильное кресло; гимнастический мяч большого диаметра, коврики.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Пена, тесто, пластилин, пальчиковые краски, крупы, природный материал (каштаны, желуди, шишки).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Подвесные качели, утяжелители, эластичные бинты.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Музыкальные игрушки, музыкальный центр, аудиозаписи, музыкальные инструменты (бубенцы, яйца).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7930"/>
        <w:gridCol w:w="287"/>
      </w:tblGrid>
      <w:tr w:rsidR="0032007E" w:rsidRPr="0032007E" w:rsidTr="0032007E">
        <w:tc>
          <w:tcPr>
            <w:tcW w:w="0" w:type="auto"/>
            <w:gridSpan w:val="2"/>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Уровни освоения (выполнения) действий / операций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Пассивное участие / соучастие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действие выполняется взрослым (ребенок позволяет что-либо сделать с ним)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Активное участие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действие выполняется ребенком: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 значительной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 частичной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последовательной инструкции (изображения или вербально)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подражанию или 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полностью самостоятельно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Сформированность представлений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Представление отсутствует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Не выявить наличие представлений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Представление на уровне: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по прямой подсказке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с косвенной подсказкой (изображение)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самостоятельного использования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               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 физкультуры:          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Воспитатели:                  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Родители:                     ________________________</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Специальная индивидуальная программа развития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 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ФИО ребенка: Иван</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Возраст ребенка: 13 лет (28.02.2002)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Место жительства: г. Псков, ул.</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Бабушка: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Год обучения в ЦЛП: 7</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Ступень обучения: III</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Группа (особые потребности): 1</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2. Структура СИПР</w:t>
      </w:r>
    </w:p>
    <w:tbl>
      <w:tblPr>
        <w:tblW w:w="0" w:type="auto"/>
        <w:tblCellMar>
          <w:top w:w="15" w:type="dxa"/>
          <w:left w:w="15" w:type="dxa"/>
          <w:bottom w:w="15" w:type="dxa"/>
          <w:right w:w="15" w:type="dxa"/>
        </w:tblCellMar>
        <w:tblLook w:val="04A0"/>
      </w:tblPr>
      <w:tblGrid>
        <w:gridCol w:w="8665"/>
        <w:gridCol w:w="51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Индивидуальные сведения о ребенке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Структура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Психолого-педагогическая характеристика на начало и на конец учебного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 Индивидуальный учебный план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 Условия реализации потребности в уходе и присмотре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 Содержание образования: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Содержание учебных предметов и коррекционных курсов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6.2. Нравственное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6.3. Формирование экологической культуры, здорового и безопасного образа жизни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6.4. 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 Специалисты, участвующие в реализации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35</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Программа сотрудничества с семьей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 Перечень необходимых технических средств и дидактических материалов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38</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10. Средства мониторинга и оценки динамики обучения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39</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Психолого-педагогическая характеристика на начало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Алешин Иван посещает ГБОУ "Центр лечебной педагогики и дифференцированного обучения" с 2009-2010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Семья неполная. Мальчика воспитывают бабушка и дедушка, мама лишена родительских прав. Бабушка Вани пенсионерка, дедушка инвалид II группы, 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 заключению ПМПК у Вани умеренная умственная отсталость, ДЦП, спастический тетрапарез, эпилепсия, несформированность языковых средств, обусловленная первичным дефектом на фоне моторной алалии и дизартрии.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w:t>
      </w:r>
      <w:r w:rsidRPr="0032007E">
        <w:rPr>
          <w:rFonts w:eastAsia="Times New Roman"/>
          <w:sz w:val="24"/>
          <w:szCs w:val="24"/>
          <w:lang w:eastAsia="ru-RU"/>
        </w:rPr>
        <w:lastRenderedPageBreak/>
        <w:t>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Ваня понимает обращенную речь на бытовом уровне. Активная речь не развита.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времена года. На фотографиях различает членов своей семьи, одноклассников. Соотносит себя с определенной возрастной категорией.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Левой рукой вставляет крупные и средние предметы в отверстия, нанизывает крупные шары на стержень, нажимает на кнопки.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Ест ложкой со специальной насадкой, пьет из ложки с помощью взрослого. Отсутствует контроль над выделениями.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 одевании и раздевании, а также во время гигиенических процедур Ване необходима полная помощь взрослого. Во время приема пищи - частичная. На занятиях, связанных с выполнением действий руками, необходима постоянная помощь.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Приоритетными образовательными областями и учебными предметами для мальчика являются: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Двигательное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Альтернативная и дополнительная коммуникация.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Предметно-практические действия.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2002"/>
        <w:gridCol w:w="1319"/>
        <w:gridCol w:w="888"/>
        <w:gridCol w:w="1279"/>
        <w:gridCol w:w="846"/>
        <w:gridCol w:w="894"/>
        <w:gridCol w:w="896"/>
        <w:gridCol w:w="1261"/>
      </w:tblGrid>
      <w:tr w:rsidR="0032007E" w:rsidRPr="0032007E" w:rsidTr="0032007E">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Предмет</w:t>
            </w:r>
          </w:p>
        </w:tc>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Групповые занятия</w:t>
            </w:r>
          </w:p>
        </w:tc>
        <w:tc>
          <w:tcPr>
            <w:tcW w:w="0" w:type="auto"/>
            <w:gridSpan w:val="6"/>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Индивидуальные занятия</w:t>
            </w:r>
          </w:p>
        </w:tc>
      </w:tr>
      <w:tr w:rsidR="0032007E" w:rsidRPr="0032007E" w:rsidTr="0032007E">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класса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воспитатель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логопед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физ-ры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учитель-дефектолог</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Речь и альтерн. </w:t>
            </w:r>
            <w:r w:rsidRPr="0032007E">
              <w:rPr>
                <w:rFonts w:eastAsia="Times New Roman"/>
                <w:color w:val="auto"/>
                <w:sz w:val="24"/>
                <w:szCs w:val="24"/>
                <w:lang w:eastAsia="ru-RU"/>
              </w:rPr>
              <w:lastRenderedPageBreak/>
              <w:t>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Математические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Адаптивная физкультура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Изобразительная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Профильный труд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Предметно-практич.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Коррекционно-развивающие занятия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Всего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8"/>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Итого: 25</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8"/>
        <w:gridCol w:w="682"/>
        <w:gridCol w:w="747"/>
        <w:gridCol w:w="991"/>
        <w:gridCol w:w="840"/>
        <w:gridCol w:w="840"/>
        <w:gridCol w:w="2477"/>
        <w:gridCol w:w="840"/>
        <w:gridCol w:w="840"/>
        <w:gridCol w:w="84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8.45- 9.20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9.30- 10.05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10.15- 11.00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11.00- 11.35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11.45- 12.20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12.30- 13.20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13.20- 13.55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14.00- 14.40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14.40- 14.50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уход Гигиенические процедуры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уход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gridSpan w:val="4"/>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Перечень необходимых специальных материалов и средств для ухода: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 Содержание образования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6.1. Содержание учебных предметов и коррекционных занятий</w:t>
      </w:r>
    </w:p>
    <w:tbl>
      <w:tblPr>
        <w:tblW w:w="0" w:type="auto"/>
        <w:tblCellMar>
          <w:top w:w="15" w:type="dxa"/>
          <w:left w:w="15" w:type="dxa"/>
          <w:bottom w:w="15" w:type="dxa"/>
          <w:right w:w="15" w:type="dxa"/>
        </w:tblCellMar>
        <w:tblLook w:val="04A0"/>
      </w:tblPr>
      <w:tblGrid>
        <w:gridCol w:w="6851"/>
        <w:gridCol w:w="1237"/>
        <w:gridCol w:w="1297"/>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Речь и альтернативная (дополнительная) коммуникация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Развитие речи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Импрессивная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содержания текста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Экспрессивная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ответы на вопросы по содержанию текста: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выделение действий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места действий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характерных черт персонажей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рассказа по серии сюжетных картинок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Математические представления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Количественные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 числа из двух слагаемых: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сложение предметных множеств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арифметического примера на увеличение на одну (несколько) единиц в пределах 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вычитание предметных множеств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арифметического примера на уменьшение на одну (несколько) единиц в пределах 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решение задач на увеличение на одну (несколько) единиц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решение задач на уменьшение на одну (несколько) единиц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решения задачи в виде арифметического примера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арифметических действий на калькуляторе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Пространственные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Ориентация на плоскости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месторасположения предметов в пространстве: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близко (около, рядом, здесь)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далеко (там)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сверху (вверху)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снизу (внизу)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сзади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внутри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напротив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 середине (в центре)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между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перемещение в пространстве в заданном направлении: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вверх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назад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вправо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ориентация на плоскости: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вверху (верх)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внизу (низ)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 середине (центре)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ориентация на листе бумаги: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верхний (нижний) край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правый (левый) край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верхняя (нижняя) часть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правая (левая) часть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верхний (нижний) угол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правый (левый) угол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порядка следования частей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последовательности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смены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сегодня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деятельности (события) с временным промежутком: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сейчас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сегодня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следующий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позавчера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8311"/>
        <w:gridCol w:w="210"/>
        <w:gridCol w:w="21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послезавтра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давно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недавно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времен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порядка следования сезонов в году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месяцев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последовательности месяцев в году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Представления о форме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обводка геометрической фигуры (треугольник, квадрат, прямоугольник, 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шаблону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трафарету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контурной линии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построение геометрической фигуры по точкам: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отрезок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ломаная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квадрат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прямоугольник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рисование геометрической фигуры: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отрезок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ломаная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квадрат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прямоугольник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мир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частях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суток (утро, день, вечер, ночь)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сутках как о последовательности (утро, день, вечер, ночь)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частей суток с видами деятельности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частей суток по расположению солнца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неделе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неделе как о последовательности 7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выходных и рабочих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дней недели с определенными видами деятельности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временах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времен года (весна, лето, осень, зима) по характерным признакам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годе как о последовательности сезонов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человека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животных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растений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последовательность 12 месяцев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погоде текущего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рассказ о погоде текущего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Растительный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ягодах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лесных и садовых ягод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ягод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переработки ягод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грибах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съедобных и несъедобных грибов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грибов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переработки грибов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цветочно-декоративных растениях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садовых цветочно-декоративных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астра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гладиолус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георгин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тюльпан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нарцисс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роза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пион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гвоздика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дикорастущих цветочно-декоративных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ромашка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мак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колокольчик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лютик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василек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клевер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одуванчик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подснежник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ландыш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цветов (корень, стебель, листья, цветок)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цветения цветочно-декоративных растений с временем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цветочно-декоративных растений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комнатных растениях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комнатных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бегония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сансевиерия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фиалка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спатифиллум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ктенанта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хлорофитум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драцена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растения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особенностей ухода за комнатными растениями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комнатных растений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деревьях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плодовых деревьев: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вишня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яблоня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груша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7580"/>
        <w:gridCol w:w="210"/>
        <w:gridCol w:w="21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слива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лиственных и хвойных деревьев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деревьев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Животный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перелетных и зимующих птицах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зимующих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голубь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ворона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воробей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дятел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синица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снегирь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перелетных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аист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ласточка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дикая утка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дикий гусь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грач</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журавль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питания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объединение перелетных птиц в группу "перелетные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объединение зимующих птиц в группу "зимующие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птиц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водоплавающих птицах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водоплавающих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лебедь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гусь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пеликан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птиц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речных рыбах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речных рыб:</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окунь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щука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речных рыб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бабочка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стрекоза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муравей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кузнечик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комар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пчела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таракан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передвижения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насекомых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Объекты природы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луге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луга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луговых цветов (ромашка, василек, лютик, колокольчик)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луга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водоеме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водоема: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озеро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берег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водоемов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на озере (пруду)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огне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огня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огня (полезные свойства, отрицательное)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знание значения огня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обращения с огнем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воздухе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воздуха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воздуха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Представления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строении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человека (скелет, мышцы, кожа)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внутренних органов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сердце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легкие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печень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почки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желудок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внутренних органов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вредных привычек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состоянии своего здоровья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сообщение о состоянии своего здоровья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называть свой возраст и дату рождения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называние своего возраста: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количество лет (возраст)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дата рождения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занятиях в свободное время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видов деятельности для организации своего свободного времени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сообщать сведения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сообщение сведений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рассказ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возрастных изменениях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возрастных изменений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одеждой и обувью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видах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видов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повседневная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праздничная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081"/>
        <w:gridCol w:w="152"/>
        <w:gridCol w:w="15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рабочая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домашняя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спортивная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выбор одежды в зависимости от предстоящего мероприятия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сезонной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летняя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w:t>
            </w: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xml:space="preserve">  </w:t>
            </w: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демисезонная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кухонным инвентарем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посудой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предметов посуды для сервировки стола: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тарелка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стакан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кружка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ложка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вилка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нож</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предметов посуды для приготовления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кастрюля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сковорода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чайник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половник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нож</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кухонных принадлежностей: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терка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венчик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овощечистка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разделочная доска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шумовка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дуршлаг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половник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лопаточка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пресс для чеснока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чистой и грязной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Приготовление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Продукты питания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мясных продуктах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мясных продуктов, готовых к употреблению (колбаса, ветчина)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знакомство со способами обработки (приготовления) мясных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хранения мясных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рыбных продуктах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рыбных продуктов, готовых к употреблению (крабовые палочки, консервы, рыба (копченая, соленая, вяленая))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знакомство со способами обработки (приготовления) рыбных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хранения рыбных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Школа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распорядка школьного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себе как члене коллектива класса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 и двор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-различение частей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стена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крыша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дверь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потолок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типов домов: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одноэтажный (многоэтажный)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каменный (деревянный)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городской (сельский, дачный)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территории двора: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отдыха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игровая площадка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спортивная площадка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парковки автомобилей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сушки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выбивания ковров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контейнеров с мусором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газон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безопасности и поведения во дворе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Предметы быта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электробытовых приборах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электробытовых приборов: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телевизор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утюг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лампа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вентилятор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обогреватель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микроволновая печь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тостер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блендер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электрический чайник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фен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кондиционер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электроприборов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правил техники безопасности при пользовании электробытовым прибором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аудио-, видеотехнике и средствах связи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технического устройства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Транспорт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наземном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наземного транспорта (рельсовый, безрельсовый)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наземного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воздушном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141"/>
        <w:gridCol w:w="122"/>
        <w:gridCol w:w="12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различение воздушного транспорта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воздушного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водного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знание назначения водного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профессиональной деятельности людей, работающих на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профессий людей, работающих на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деятельности с профессией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Предметы и материалы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дереве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дерева (прочность, твердость, плавает в воде, дает тепло, когда горит)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дерева (стол, полка, деревянные игрушки, двери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инструментов, с помощью которых обрабатывают дерево (молоток, пила, топор)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стекле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стекла (прозрачность, хрупкость)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стекла (ваза, стакан, оконное стекло, очки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безопасности при обращении с предметами, изготовленными из стекла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пластмассе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пластмассы (легкость, хрупкость)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Город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улицах, зданиях родного города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улицы (проспекты, переулки)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назначения зданий: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кафе (ресторан)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вокзал (аэропорт, железнодорожный, автовокзал, морской)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службы помощи (банк, сберкасса, больница, поликлиника, парикмахерская, почта)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магазин (супермаркет, одежда, посуда, мебель, цветы, продукты)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театр (кукольный, драматический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цирк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жилой дом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соблюдать правила поведения в общественных местах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в общественных местах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соблюдать правила поведения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территории улицы: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проезжая часть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тротуар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технических средств организации дорожного движения: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дорожный знак "Пешеходный переход"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разметка ("зебра")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светофор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перехода улицы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Традиции, обычаи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нравственных традициях, принятых в православии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нравственных традиций, принятых в православии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традиций и атрибутов праздников: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Новый 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День Победы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Марта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День защитника Отечества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Слушание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тихих, громких звуков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высоких и низких звуков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быстрой, медленной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-узнавание (различение) колыбельной песни (марша)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веселой (грустной)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сольного и хорового исполнения произведения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 на музыкальных инструментах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освоение приемов игры на музыкальных инструментах, не имеющих звукоряд: барабан маракас бубенцы бубен румба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музыкальных инструментов, сходных по звучанию: барабан - палочки барабан - ложки бубенцы - бубен бубенцы - румба бубен - румба палочки - ложки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тихая (громкая) игра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своевременное вступление и окончание игры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сопровождение мелодии игрой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Предметно-практические действия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Действия с предметами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нажимание на предмет (коммуникатор):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всей кистью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пальцем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складывание предметов в емкость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перекладывание предметов из одной емкости в другую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вставление предметов в отверстия: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шарики крупные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шарики маленькие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стаканчики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нанизывание предметов на стержень: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шары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кольца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удержание головы: в положении лежа на спине в положении лежа на животе в положении на боку (правом, левом) в положении сидя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руками: вперед назад вверх в стороны "круговые"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пальцами рук: сгибать фаланги пальцев разгибать фаланги пальцев сгибать пальцы в кулак разгибать пальцы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плечами: вверх вперед назад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"круговые"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опора: на предплечья на кисти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ловля мяча на уровне груди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лежа: поворот со спины на живот поворот с живота на спину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позы в положении сидя: поворот (вправо, влево) наклон (вперед, назад, вправо, 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вставание на четвереньки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ползание: на животе на четвереньках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сидение: сидение на полу без опоры посадка из положения "лежа на спине" сидение на стуле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стояние на коленях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стояние с опорой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143"/>
        <w:gridCol w:w="121"/>
        <w:gridCol w:w="121"/>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выполнение движений ногами: подъем ноги вверх отведение ноги в сторону отведение ноги назад</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приветствие собеседника: жестом (пожать руку) пиктограмма (показ пиктограммы в тетради) с использованием коммуникатора (пиктограмма и слово "Привет")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выражение своих желаний: пиктограмма (показ пиктограммы в тетради) с использованием коммуникатора (пиктограмма и слово "Дай")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обращение за помощью: пиктограмма (показ пиктограммы в тетради) с использованием коммуникатора (пиктограмма и слово "Помоги")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согласия: жестом (кивок головы) пиктограмма (показ пиктограммы в тетради) с использованием коммуникатора (пиктограмма и слово "Да")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благодарности: пиктограмма (показ пиктограммы в тетради) с использованием коммуникатора (пиктограмма и слово "Спасибо")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прощание с собеседником: жестом (помахать рукой) пиктограмма (показ пиктограммы в тетради) с использованием коммуникатора (пиктограмма и слово "Пока")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Развитие речи средствами вербальной и невербальной коммуникации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Импрессивная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обобщающих понятий: грибы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одежда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цветы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бытовые приборы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мебель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учебные принадлежности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действие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стоит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сидит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бежит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прыгает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умывается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причесывается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катается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рисует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режет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подметает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поливает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признак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большой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маленький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длинный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короткий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сладкий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соленый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взаимосвязь слов в предложении: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простых предложений: нераспространенных (Девочка сидит. Он спит и др.) распространенных (Девочка сидит на стуле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Экспрессия с использованием средств невербальной коммуникации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коммуникатора для обозначения обобщающих понятий: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грибы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бытовые приборы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цветы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одежда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мебель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учебные принадлежности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коммуникатора для обозначения действия предмета: стоит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сидит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бежит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пьет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рисует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подметает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поливает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коммуникатора для обозначения признака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большой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маленький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длинный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короткий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сладкий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соленый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простых предложений с использованием коммуникатора: объект (девочка/мальчик) действие (стоит, пьет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6.2. Нравственное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Усвоение правил совместной деятельности в общении, в игре, учебе, работе, досуге.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Ориентация в религиозных ценностях с учетом желания и вероисповедания обучающегося и его семьи.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6.3. Воспитание экологической культуры, здорового и безопасного образа жизни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Осознанное отношение к собственному здоровью на основе соблюдения правил гигиены, здоро-вьесбережения, режима дня.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Знание правил здорового питания.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Готовность безбоязненно обращаться к врачу по любым вопросам, связанным с особенностями состояния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6.4. Внеурочная деятельность</w:t>
      </w:r>
    </w:p>
    <w:tbl>
      <w:tblPr>
        <w:tblW w:w="0" w:type="auto"/>
        <w:tblCellMar>
          <w:top w:w="15" w:type="dxa"/>
          <w:left w:w="15" w:type="dxa"/>
          <w:bottom w:w="15" w:type="dxa"/>
          <w:right w:w="15" w:type="dxa"/>
        </w:tblCellMar>
        <w:tblLook w:val="04A0"/>
      </w:tblPr>
      <w:tblGrid>
        <w:gridCol w:w="1676"/>
        <w:gridCol w:w="3692"/>
        <w:gridCol w:w="4017"/>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Планируемая деятельность ребенка в мероприятии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Участие ребенка в мероприятии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сентября - День знаний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концерте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01.09.2015 г. Присутствовал на торжественной линейке, праздничном завтраке; вместе с бабушкой принимал участие в мастер-классе, проводимом в классе, по изготовлению куклы Крупенички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Декада инвалидов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заттовок для мастер класса по ИЗО; участие в мастер-классах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Новый 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знакомство с атрибутами праздника,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Марта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подготовка к мероприятию: </w:t>
            </w:r>
            <w:r w:rsidRPr="0032007E">
              <w:rPr>
                <w:rFonts w:eastAsia="Times New Roman"/>
                <w:color w:val="auto"/>
                <w:sz w:val="24"/>
                <w:szCs w:val="24"/>
                <w:lang w:eastAsia="ru-RU"/>
              </w:rPr>
              <w:lastRenderedPageBreak/>
              <w:t>знакомство с атрибутами праздника,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покраска яиц, изготовление украшений;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Последний учебный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изготовление заготовок для подарков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Разные мероприятия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17.09.2015 г. Иван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Прогулки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прогулка в сенсорном саду - прогулка в лес - подвижные игры, - экскурсия в лес, парк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школьных лагерях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летнем лагере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1436"/>
        <w:gridCol w:w="3964"/>
        <w:gridCol w:w="398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рабочей программы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предметные результаты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личностные результаты</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Радуга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 познаю себя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w:t>
            </w:r>
            <w:r w:rsidRPr="0032007E">
              <w:rPr>
                <w:rFonts w:eastAsia="Times New Roman"/>
                <w:color w:val="auto"/>
                <w:sz w:val="24"/>
                <w:szCs w:val="24"/>
                <w:lang w:eastAsia="ru-RU"/>
              </w:rPr>
              <w:lastRenderedPageBreak/>
              <w:t>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7. Специалисты, участвующие в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 воспитатели класса, логопед, учитель физкультуры, учитель музыки.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8. Программа сотрудничества с семьей</w:t>
      </w:r>
    </w:p>
    <w:tbl>
      <w:tblPr>
        <w:tblW w:w="0" w:type="auto"/>
        <w:tblCellMar>
          <w:top w:w="15" w:type="dxa"/>
          <w:left w:w="15" w:type="dxa"/>
          <w:bottom w:w="15" w:type="dxa"/>
          <w:right w:w="15" w:type="dxa"/>
        </w:tblCellMar>
        <w:tblLook w:val="04A0"/>
      </w:tblPr>
      <w:tblGrid>
        <w:gridCol w:w="2793"/>
        <w:gridCol w:w="3736"/>
        <w:gridCol w:w="2856"/>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Задачи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Мероприятия</w:t>
            </w:r>
            <w:hyperlink r:id="rId53" w:anchor="51286" w:history="1">
              <w:r w:rsidRPr="0032007E">
                <w:rPr>
                  <w:rFonts w:eastAsia="Times New Roman"/>
                  <w:b/>
                  <w:bCs/>
                  <w:color w:val="2060A4"/>
                  <w:sz w:val="24"/>
                  <w:szCs w:val="24"/>
                  <w:u w:val="single"/>
                  <w:lang w:eastAsia="ru-RU"/>
                </w:rPr>
                <w:t>*</w:t>
              </w:r>
            </w:hyperlink>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Отчет о проведении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"Двигательное развитие детей с ДДП"</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подходов и приемов работы - домашнее визитирование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личные встречи, беседы - ежедневный просмотр и записи в дневнике ребенка - просмотр и обсуждение видеозаписей занятий с ребенком в школе и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участия родителей во внеурочных мероприятиях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01.09.2015 г. Бабушка присутствовала на торжественной линейке, праздничном завтраке; вместе с Ваней на мастер-классе, проводимом в классе, сделали куклу Крупеничку</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______________________________</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Количество мероприятий определяет образовательная организация с учетом потребности в их проведении.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9. Перечень необходимых технических средств 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 Подъемник, душевая каталка, ортопедическое кресло (мешок), кресло-коляска.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пазлы.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Средства для фиксации ног, груди; мягкие формы и приспособления для придания положения лежа, сидя; гимнастический мяч большого диаметра, гамак, коврики, тренажер "МОТОмед".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пиктограмм; мнемокартинки, коммуникативная тетрадь, коммуникатор "Go Talk".</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инструментов для ухода за комнатными растениями.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посуды для занятий по приготовлению пищи.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Музыкальные инструменты (бубенцы, барабан, маракас, румба), музыкальный центр, аудиозаписи.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Магнитофон, компьютер, проектор, видеоматериалы.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9063"/>
        <w:gridCol w:w="322"/>
      </w:tblGrid>
      <w:tr w:rsidR="0032007E" w:rsidRPr="0032007E" w:rsidTr="0032007E">
        <w:tc>
          <w:tcPr>
            <w:tcW w:w="0" w:type="auto"/>
            <w:gridSpan w:val="2"/>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Уровни освоения (выполнения) действий/операций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Пассивное участие/соучастие действие выполняется взрослым (ребенок позволяет что-либо сделать с ним)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Активное участие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действие выполняется ребенком: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 значительной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 частичной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последовательной инструкции (изображения или вербально)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 подражанию или 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 с ошибками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сш</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Сформированность представлений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Представление отсутствует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Не выявить наличие представлений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Представление на уровне: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по прямой подсказке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с косвенной подсказкой (изображение)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самостоятельного использования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Участники образовательного процесса: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Учитель-логопед: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физкультуры: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 музыки: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Воспитатели: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Бабушка: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Специальная индивидуальная программа развития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 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ФИО ребенка: М. Кирилл</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Возраст ребенка: 11 лет (...2004)</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Место жительства: г. Псков, ул.</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Отец:</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Год обучения в ЦЛП: 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Ступень обучения: III</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Группа (особые потребности): 3</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2. Структура СИПР</w:t>
      </w:r>
    </w:p>
    <w:tbl>
      <w:tblPr>
        <w:tblW w:w="0" w:type="auto"/>
        <w:tblCellMar>
          <w:top w:w="15" w:type="dxa"/>
          <w:left w:w="15" w:type="dxa"/>
          <w:bottom w:w="15" w:type="dxa"/>
          <w:right w:w="15" w:type="dxa"/>
        </w:tblCellMar>
        <w:tblLook w:val="04A0"/>
      </w:tblPr>
      <w:tblGrid>
        <w:gridCol w:w="8665"/>
        <w:gridCol w:w="51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Индивидуальные сведения о ребенке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Структура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Психолого-педагогическая характеристика на начало и на конец учебного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 Индивидуальный учебный план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 Условия реализации потребности в уходе и присмотре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 Содержание образования: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6.1. Базовые учебные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6.2. Содержание учебных предметов и коррекционных курсов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6.3. Нравственное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49</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6.4. Формирование экологической культуры, здорового и безопасного образа жизни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6.5. 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 Специалисты, участвующие в реализации СИПР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53</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Программа сотрудничества с семьей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54</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 Перечень необходимых технических средств и дидактических материалов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56</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10. Средства мониторинга и оценки динамики обучения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57</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Психолого-педагогическая характеристика на начало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Махин Кирилл посещает ГБОУ "Центр лечебной педагогики и дифференцированного обучения" с 2011-2012 учебного года.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желания, соблюдают все ритуалы сына, позволяют много времени проводить за компьютером, не соблюдают режим дня и схему приема медикаментов.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 заключению ПМПК у мальчика умеренная умственная отсталость, атипичный аутизм, несформированность языковых средств на фоне первичного дефекта и дизартрии.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мнестических функций низкая, преобладает механическое запоминание.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Эмоциональное состояние мальчика неустойчивое. Часто наблюдается повышенная возбужденность. Наблюдаются сенсорно-двигательная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"застревание"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Активная речь сформирована на уровне простых предложений. Отмечается наличие речевых штампов, эхолалий.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кубиков), стереотипные рисунки (шариковой ручкой рисует церкви, Кремль), наносит на стены контурный рисунок Кремля из пластилина, собирает пазлы. Мальчик знает правила, соблюдает очередность и играет в некоторые настольные игры: "Лото" "Домино", "Мемори", "Улитки", "Рыбалка".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помощью мнемокартинок выстраивает последовательность событий. С опорой на мнемокартинки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Знакомые предметы использует в соответствии с их функциональным назначением. Без труда выполняет действия с мелкими предметами.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заправлении и выворачивании одежды, застегивании пуговиц, молнии, завязывании шнурков.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Ест самостоятельно, не умеет пользоваться ножом, часто заглатывает большие куски пищи.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Мальчику необходима частичная эпизодическая помощь.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Приоритетные области и предметы для педагогической работы: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Речь и альтернативная (дополнительная) коммуникация.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Математические представления.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Человек.</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Окружающий социальный мир.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Окружающий природный мир.</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Психолого-педагогическая характеристика на конец учебного года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2002"/>
        <w:gridCol w:w="1319"/>
        <w:gridCol w:w="888"/>
        <w:gridCol w:w="1279"/>
        <w:gridCol w:w="846"/>
        <w:gridCol w:w="894"/>
        <w:gridCol w:w="896"/>
        <w:gridCol w:w="1261"/>
      </w:tblGrid>
      <w:tr w:rsidR="0032007E" w:rsidRPr="0032007E" w:rsidTr="0032007E">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Предмет</w:t>
            </w:r>
          </w:p>
        </w:tc>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Групповые занятия</w:t>
            </w:r>
          </w:p>
        </w:tc>
        <w:tc>
          <w:tcPr>
            <w:tcW w:w="0" w:type="auto"/>
            <w:gridSpan w:val="6"/>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Индивидуальные занятия</w:t>
            </w:r>
          </w:p>
        </w:tc>
      </w:tr>
      <w:tr w:rsidR="0032007E" w:rsidRPr="0032007E" w:rsidTr="0032007E">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класса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воспитатель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логопед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физ-ры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учитель-дефектолог</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Речь и альтерн.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Математические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Адаптивная физкультура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Изобразительная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Профильный труд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Сенсорное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Предметно-практич. действия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Двигательное развитие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Альтернативная и дополнительная 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Коррекционно-развивающие занятия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Всего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Внеурочная деятельность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8"/>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Итого: 25</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550"/>
        <w:gridCol w:w="595"/>
        <w:gridCol w:w="1791"/>
        <w:gridCol w:w="677"/>
        <w:gridCol w:w="674"/>
        <w:gridCol w:w="1779"/>
        <w:gridCol w:w="680"/>
        <w:gridCol w:w="677"/>
        <w:gridCol w:w="1675"/>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8.45- 9.20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9.30- 10.05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10.15- 11.00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11.00- 11.35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11.45-12.20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12.30- 13.30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13.20- 13. 55</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14.00- 14.40</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14.40- 14.50</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Присмотр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Присмотр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Присмотр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Обед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Гигиенические процедуры Присмотр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Завтрак Присмотр Гигиенические процедуры Присмотр Пауза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gridSpan w:val="4"/>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Группа продленного дня</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Перечень необходимых специальных материалов и средств для ухода: бумажные полотенца, мыло, салфетки.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 Содержание образования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6.1. Базовые учебные действия</w:t>
      </w:r>
    </w:p>
    <w:tbl>
      <w:tblPr>
        <w:tblW w:w="0" w:type="auto"/>
        <w:tblCellMar>
          <w:top w:w="15" w:type="dxa"/>
          <w:left w:w="15" w:type="dxa"/>
          <w:bottom w:w="15" w:type="dxa"/>
          <w:right w:w="15" w:type="dxa"/>
        </w:tblCellMar>
        <w:tblLook w:val="04A0"/>
      </w:tblPr>
      <w:tblGrid>
        <w:gridCol w:w="6928"/>
        <w:gridCol w:w="1208"/>
        <w:gridCol w:w="1249"/>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 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II полугодие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задания: в течение определенного периода от начала до конца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переход от одного задания (операции, действия) к другому в соответствии с расписанием занятий, алгоритмом действия и т.д.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последовательное выполнение нескольких заданий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сигнализирование учителю об окончании задания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действия по сигналу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6.2. Содержание учебных предметов и коррекционных занятий</w:t>
      </w:r>
    </w:p>
    <w:tbl>
      <w:tblPr>
        <w:tblW w:w="0" w:type="auto"/>
        <w:tblCellMar>
          <w:top w:w="15" w:type="dxa"/>
          <w:left w:w="15" w:type="dxa"/>
          <w:bottom w:w="15" w:type="dxa"/>
          <w:right w:w="15" w:type="dxa"/>
        </w:tblCellMar>
        <w:tblLook w:val="04A0"/>
      </w:tblPr>
      <w:tblGrid>
        <w:gridCol w:w="7026"/>
        <w:gridCol w:w="1170"/>
        <w:gridCol w:w="1189"/>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Содержание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xml:space="preserve">I </w:t>
            </w:r>
            <w:r w:rsidRPr="0032007E">
              <w:rPr>
                <w:rFonts w:eastAsia="Times New Roman"/>
                <w:b/>
                <w:bCs/>
                <w:color w:val="auto"/>
                <w:sz w:val="24"/>
                <w:szCs w:val="24"/>
                <w:lang w:eastAsia="ru-RU"/>
              </w:rPr>
              <w:lastRenderedPageBreak/>
              <w:t>полугодие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lastRenderedPageBreak/>
              <w:t xml:space="preserve">II </w:t>
            </w:r>
            <w:r w:rsidRPr="0032007E">
              <w:rPr>
                <w:rFonts w:eastAsia="Times New Roman"/>
                <w:b/>
                <w:bCs/>
                <w:color w:val="auto"/>
                <w:sz w:val="24"/>
                <w:szCs w:val="24"/>
                <w:lang w:eastAsia="ru-RU"/>
              </w:rPr>
              <w:lastRenderedPageBreak/>
              <w:t>полугодие</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Речь и альтернативная (дополнительная) коммуникация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Коммуникация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приветствие собеседника предложением "Здравствуйте, Екатерина Ивановна"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своих желаний: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словом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предложением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выражение благодарности словом "Спасибо"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ответы на вопросы: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словом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предложением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прощание с собеседником предложением "До свидания, Екатерина Ивановна"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Развитие речи средствами вербальной коммуникации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Импрессивная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 Окружающий природный мир, 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обобщающих понятий: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лесные 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садовые 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грибы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цветы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плодовые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лиственные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хвойные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зимующие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перелетные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водоплавающие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насекомые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посуда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продукты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электробытовые приборы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транспорт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действие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пишет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считает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поливает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закрывает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накрывает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подметает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убирает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чистит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стирает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гладит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готовит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варит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жарит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покупает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признак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деревянный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стеклянный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пластмассовый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круглый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квадратный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обозначающих признак действия, состояния: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сверху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снизу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сзади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слов, указывающих на предмет, его признак: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твой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предлогов: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между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простых распространенных предложений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сложных предложений с союзом: 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если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понимание содержания текста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Экспрессивная речь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обобщающих понятий: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лесные 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садовые ягоды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грибы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цветы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плодовые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лиственные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хвойные деревья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зимующие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перелетные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водоплавающие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насекомые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посуда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продукты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электробытовые приборы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транспорт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слов, обозначающих действие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пишет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считает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поливает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8981"/>
        <w:gridCol w:w="202"/>
        <w:gridCol w:w="20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закрывает</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накрывает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подметает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убирает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чистит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стирает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гладит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готовит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варит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жарит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покупает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слов, обозначающих признак предмета: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деревянный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стеклянный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пластмассовый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круглый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квадратный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w:t>
            </w: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xml:space="preserve">  </w:t>
            </w: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употребление слов, обозначающих признак действия, состояния: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сверху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снизу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сзади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слов, указывающих на предмет, его признак: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твой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предлогов: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между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употребление простых предложений: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нераспространенных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распространенных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пересказ текста по плану в виде: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мнемокартинок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сюжетных картинок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вопросов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ответы на вопросы по содержанию текста: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выделение персонажей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действий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места действий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характерных черт персонажей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последовательности событий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описательного рассказа с использованием: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предметных картинок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мнемокартинок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вопросов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рассказа по серии сюжетных картин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рассказа по одной сюжетной картине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составление рассказа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Чтение и письмо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Начальные навыки чтения и письма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чтение слова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написание слова: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 диктовку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памяти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печать слова: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 диктовку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памяти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Математические представления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Количественные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состав числа из двух слагаемых: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сложение предметных множеств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арифметического примера на увеличение на одну (несколько) единиц в пределах 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вычитание предметных множеств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арифметического примера на уменьшение на одну (несколько) единиц в пределах 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решение задач на увеличение на одну (несколько) единиц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решение задач на уменьшение на одну (несколько) единиц в пределах: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запись решения задачи в виде арифметического примера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8266"/>
        <w:gridCol w:w="210"/>
        <w:gridCol w:w="21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выполнение арифметических действий на калькуляторе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Пространственные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Ориентация на плоскости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месторасположения предметов в пространстве: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близко (около, рядом, здесь)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далеко (там)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сверху (вверху)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снизу (внизу)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сзади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внутри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напротив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 середине (в центре)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между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перемещение в пространстве в заданном направлении: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вверх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назад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вправо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влево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ориентация на плоскости: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вверху (верх)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внизу(низ)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 середине (центре)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справа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слева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ориентация на листе бумаги: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верхний (нижний) край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правый (левый) край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верхняя (нижняя) часть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правая (левая) часть листа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верхний (нижний) угол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правый (левый) угол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порядка следования частей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последовательности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смены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сегодня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деятельности (события) с временным промежутком: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сейчас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сегодня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завтра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 следующий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позавчера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послезавтра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давно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недавно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времен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порядка следования сезонов в году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месяцев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последовательности месяцев в году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Представления о форме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обводка геометрической фигуры (треугольник, квадрат, прямоугольник, 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шаблону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трафарету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контурной линии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построение геометрической фигуры по точкам: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отрезок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ломаная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квадрат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прямоугольник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рисование геометрической фигуры: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отрезок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ломаная линия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квадрат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прямоугольник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мир</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природный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Временные представления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частях суток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суток (утро, день, вечер, ночь)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сутках как о последовательности (утро, день, вечер, ночь)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частей суток с видами деятельности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частей суток по расположению солнца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неделе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дней недели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неделе как о последовательности 7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выходных и рабочих дней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8171"/>
        <w:gridCol w:w="210"/>
        <w:gridCol w:w="21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соотнесение дней недели с определенными видами деятельности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временах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времен года (весна, лето, осень, зима) по характерным признакам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годе как о последовательности сезонов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человека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животных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изменений, происходящих в жизни растений в разное время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последовательность 12 месяцев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погоде текущего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рассказ о погоде текущего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Растительный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ягодах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лесных и садовых ягод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ягод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переработки ягод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грибах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съедобных и несъедобных грибов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грибов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переработки грибов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цветочно-декоративных растениях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садовых цветочно-декоративных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астра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гладиолус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георгин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тюльпан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нарцисс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роза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пион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гвоздика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дикорастущих цветочно-декоративных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ромашка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колокольчик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лютик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василек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клевер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одуванчик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подснежник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ландыш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цветов (корень, стебель, листья, цветок)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цветения цветочно-декоративных растений с временем года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знание значения цветочно-декоративных растений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комнатных растениях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комнатных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бегония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сансевиерия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фиалка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спатифиллум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ктенанта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хлорофитум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драцена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растения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особенностей ухода за комнатными растениями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комнатных растений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деревьях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плодовых деревьев: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вишня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яблоня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груша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слива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лиственных и хвойных деревьев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деревьев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Животный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перелетных и зимующих птицах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зимующих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голубь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ворона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воробей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дятел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синица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снегирь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сова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перелетных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аист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ласточка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дикая утка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дикий гусь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грач</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журавль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питания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объединение перелетных птиц в группу "перелетные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объединение зимующих птиц в группу "зимующие птицы"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птиц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водоплавающих птицах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водоплавающих птиц: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лебедь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гусь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пеликан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птиц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речных рыбах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речных рыб:</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окунь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щука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речных рыб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бабочка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7746"/>
        <w:gridCol w:w="210"/>
        <w:gridCol w:w="210"/>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стрекоза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муравей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кузнечик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комар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пчела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таракан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способов передвижения насекомых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насекомых в жизни человека, в природе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Объекты природы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луге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луга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луговых цветов (ромашка, василек, лютик, колокольчик)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луга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водоеме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водоема: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озеро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берег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пруд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водоемов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на озере (пруду)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огне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огня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огня (полезные свойства, отрицательное)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огня в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обращения с огнем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воздухе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воздуха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значения воздуха в природе и жизни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Человек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Представления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строении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строения человека (скелет, мышцы, кожа)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внутренних органов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сердце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легкие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печень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почки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желудок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внутренних органов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вредных привычек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состоянии своего здоровья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сообщение о состоянии своего здоровья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называть свой возраст и дату рождения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называние своего возраста: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количество лет (возраст)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дата рождения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занятиях в свободное время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видов деятельности для организации своего свободного времени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сообщать сведения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сообщение сведений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рассказ о себе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возрастных изменениях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возрастных изменений человека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Гигиена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вытирании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регулирование напора струи и температуры воды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намачивание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смывание мыла с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нанесение крема на руки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ногтями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подстригание ногтей ножницами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подпиливание ногтей пилочкой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лицом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вытирании лица: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регулирование напора струи и температуры воды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набирание воды в руки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выливание воды на лицо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протирание лица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закрывание крана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лица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очищение носового хода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нанесение косметического средства на лицо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волосами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расчесывание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вытирании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намачивание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смывание шампуня с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волос</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ушами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мытье ушей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чистка ушей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телом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вытирании ног: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намачивание ног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ног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смывание мыла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ног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вытирании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ополаскивание тела водой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частей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смывание мыла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вытирание тела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081"/>
        <w:gridCol w:w="152"/>
        <w:gridCol w:w="15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мытье интимной зоны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Использование гигиенических и парфюмерных средств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пользование косметическими средствами: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дезодорантом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туалетной водой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гигиенической помадой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одеждой и обувью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видах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видов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повседневная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праздничная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рабочая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домашняя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спортивная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выбор одежды в зависимости от предстоящего мероприятия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сезонной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зимняя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летняя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демисезонная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Одевание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контроль своего внешнего вида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Самообслуживание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Прием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Еда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правильная посадка во время приема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ножа и вилки во время приема пищи (отрезание ножом кусочка пищи от целого куска, наполнение вилки гарниром с помощью ножа)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использование салфетки во время приема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Домоводство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кухонным инвентарем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Обращение с посудой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предметов посуды для сервировки стола: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тарелка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стакан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кружка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ложка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вилка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нож</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предметов посуды для приготовления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кастрюля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сковорода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чайник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половник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нож</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кухонных принадлежностей: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терка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венчик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овощечистка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разделочная доска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шумовка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дуршлаг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половник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лопаточка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пресс для чеснока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скалка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чистой и грязной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и сушке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очищение посуды от остатков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замачивание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намыливание посуды моющим средством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чистка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ополаскивание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сушка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Накрывание на стол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сервировке стола: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накрывание стола скатертью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расставление посуды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раскладывание столовых приборов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раскладывание салфеток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расставление солонок и ваз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расставление блюд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Покупки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планирование покупок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выбор места совершения покупок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ориентация в расположении отделов магазина, кассы, туалета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нахождение нужного товара в магазине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взвешивании товара: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складывание продукта в пакет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выкладывание на весы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нажимание на кнопку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приклеивание ценника на пакет с продуктом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складывание покупок в сумку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расчете на кассе: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выкладывание товара на ленту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ожидание во время пробивания кассиром товара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передача денег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карты скидок кассиру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получение чека и сдачи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складывание покупок в сумку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раскладывание продуктов в места хранения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Приготовление пищи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Продукты питания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мясных продуктах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мясных продуктов, готовых к употреблению (колбаса, ветчина)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знакомство со способами обработки (приготовления) мясных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хранения мясных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рыбных продуктах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рыбных продуктов, готовых к употреблению (крабовые палочки, консервы, рыба (копченая, соленая, вяленая))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знакомство со способами обработки (приготовления) рыбных продуктов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029"/>
        <w:gridCol w:w="178"/>
        <w:gridCol w:w="178"/>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соблюдение правил хранения рыбных продуктов</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Приготовление блюда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варке яйца: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продуктов (яйца)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кухонного инвентаря (кастрюля, шумовка, тарелка)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мытье яиц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закладывание яиц в кастрюлю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наливание воды в кастрюлю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включение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постановка кастрюли на конфорку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установка времени варки на таймере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выключение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вынимание яиц</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приготовлении котлет: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продуктов (полуфабрикат, масло растительное)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кухонного инвентаря (сковорода, лопатка, тарелки)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наливание масла в сковороду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выкладывание котлет на сковороду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включение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постановка сковороды на конфорку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переворачивание котлет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выключение электрической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снимание котлет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варке картофеля: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продуктов (картофель)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кухонного инвентаря (кастрюля, шумовка, тарелка)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мытье картофеля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чистка картофеля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закладывание картофеля в кастрюлю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наливание воды в кастрюлю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включение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постановка кастрюли на конфорку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установка времени варки на таймере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добавление соли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выключение плиты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вынимание картофеля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Уборка помещения и территории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Уборка помещения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Уборка пола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подметании пола: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сметание мусора в определенное место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заметание мусора на совок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высыпание мусора в урну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основных частей пылесоса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уборке пылесосом: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пылесоса к работе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установка регулятора мощности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включение (вставление вилки в розетку)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нажатие кнопки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чистка поверхности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выключение (поворот рычага; нажатие кнопки; вынимание вилки из розетки)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отсоединение съемных деталей пылесоса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мытье пола: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наполнение емкости для мытья пола водой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добавление моющего средства в воду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намачивание и отжимание тряпки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мытье пола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выливание использованной воды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просушивание мокрых тряпок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Мелкий ремонт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ремонтных работ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Уборка территории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сгребание травы и листьев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уборка снега: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сгребание снега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перебрасывание снега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уход за уборочным инвентарем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вещами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Стирка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вещей к стирке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необходимости стирки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Ручная стирка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ручной стирке: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наполнение емкости водой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выбор моющего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определение количества моющего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замачивание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застирывание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полоскание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выжимание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вывешивание белья на просушку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Глажение утюгом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утюга (подошва утюга, шнур, регулятор температуры, клавиша пульверизатора)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глажении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установка гладильной доски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выставление температурного режима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подключение утюга к сети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раскладывание бельа на гладильной доске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движения руки с утюгом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складывание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одеждой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складывание вещей: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постельного (кухонного)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предметов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вывешивание одежды на "плечики"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чистка одежды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складывание зимних/летних вещей на хранение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Уход за обувью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чистке обуви: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открывание тюбика с кремом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нанесение крема на ботинок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063"/>
        <w:gridCol w:w="161"/>
        <w:gridCol w:w="161"/>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распределение крема по всей поверхности ботинка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натирание поверхности ботинка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закрывание тюбика с кремом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средств для чистки обуви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выбор чистящего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Окружающий социальный мир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Школа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распорядка школьного дня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представление о себе как члене коллектива класса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Дом и двор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стена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крыша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окно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дверь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потолок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типов домов: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одноэтажный (многоэтажный)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каменный (деревянный)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городской (сельский, дачный)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территории двора: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отдыха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игровая площадка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спортивная площадка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парковки автомобилей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сушки белья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выбивания ковров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место для контейнеров с мусором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газон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безопасности и поведения во дворе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Предметы быта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электробытовых приборах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электробытовых приборов: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телевизор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утюг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лампа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вентилятор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обогреватель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микроволновая печь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тостер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блендер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электрический чайник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фен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кондиционер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электроприборов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правил техники безопасности при пользовании электробытовым прибором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аудио-, видеотехнике и средствах связи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технического устройства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Транспорт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наземном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наземного транспорта (рельсовый, безрельсовый)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наземного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воздушном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воздушного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назначения воздушного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водном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водного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знание назначения водного транспорта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транспортного средства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профессиональной деятельности людей, работающих на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профессий людей, работающих на транспорте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соотнесение деятельности с профессией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Предметы и материалы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дереве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дерева (прочность, твердость, плавает в воде, дает тепло, когда горит)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дерева (стол, полка, деревянные игрушки, двери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инструментов, с помощью которых обрабатывают дерево (молоток, пила, топор)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стекле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стекла (прозрачность, хрупкость)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стекла (ваза, стакан, оконное стекло, очки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безопасности при обращении с предметами, изготовленными из стекла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пластмассе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свойств пластмассы (легкость, хрупкость)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Город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об улицах, зданиях родного города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улицы (проспекты, переулки)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назначения зданий: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кафе (ресторан)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вокзал (аэропорт, железнодорожный, автовокзал, морской)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службы помощи (банк, сберкасса, больница, поликлиника, парикмахерская, почта)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магазин (супермаркет, одежда, посуда, мебель, цветы, продукты)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театр (кукольный, драматический и др.)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цирк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жилой дом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соблюдать правила поведения в общественных местах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в общественных местах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соблюдать правила поведения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территории улицы: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проезжая часть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тротуар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технических средств организации дорожного движения: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дорожный знак "Пешеходный переход"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разметка("зебра")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светофор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перехода улицы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147"/>
        <w:gridCol w:w="119"/>
        <w:gridCol w:w="119"/>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соблюдение правил поведения на улице</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Традиции, обычаи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нравственных традициях, принятых в православии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нравственных традиций, принятых в православии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представления о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знание традиций и атрибутов праздников: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Новый 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День Победы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Марта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День защитника Отечества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Музыка и движение</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Слушание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высоких и низких звуков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быстрой, умеренной, медленной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колыбельной песни (марша)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веселой (грустной) музыки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частей песни: запев припев вступление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сольного и хорового исполнения произведения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(различение) инструментов: симфонического оркестра оркестра народных инструментов духового оркестра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подражание характерным звукам животных во время звучания знакомой песни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подпевание отдельных звуков (слогов, слов), повторяющихся звуков (слогов, слов)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подпевание повторяющихся интонаций припева песни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Движение под музыку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движение под музыку в медленном (умеренном, быстром) темпе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движение под музыку разного характера: ходьба, бег, прыгание, кружение, приседание, покачивание с ноги на ногу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под музыку действий с предметами (кукла, обруч, флажок, платок, мяч, лента)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танцевальных движений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в соответствии со словами песни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передача простейших движений знакомых животных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скорости движения под музыку: ускорение, замедление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изменение движения при изменении метроритма произведения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движение в хороводе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 на музыкальных инструментах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освоение приемов игры на музыкальных инструментах, не имеющих звукоряд: барабан маракас бубенцы бубен румба палочки треугольник трещотка ложки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музыкальных инструментов, сходных по звучанию: барабан - палочки барабан - ложки бубенцы - бубен бубенцы -румба бубен - румба палочки - ложки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тихая (громкая) игра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своевременное вступление и окончание игры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сопровождение мелодии игрой на музыкальном инструменте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Адаптивная физкультура</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Физическая подготовка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Построение и перестроение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принятие основной стойки для построения и перестроения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построение в колонну по одному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размыкание на вытянутые руки в стороны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в колонне по одному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бег в колонне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Общеразвивающие упражнения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сжимание и разжимание кистей рук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одновременное сгибание в кулак пальцев на одной руке, разгибание на другой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круговые движения кистью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движения руками в разных направлениях в положении "стоя"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круговые движения руками в исходном положении "руки к плечам"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наклоны головы вперед, назад, в стороны, повороты и круговые движения.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наклоны и повороты туловища в сочетании с движениями рук и в положении "руки на затылок", вверх, в стороны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наклоны туловища вперед, назад, в стороны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с высоким подниманием колен вверх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приседание (полуприсед)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w:t>
            </w: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xml:space="preserve">  </w:t>
            </w: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поднимание на носках в положении "стоя"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по доске, положенной на пол по гимнастической скамейке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прыжки на двух ногах: на месте с продвижением вперед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поднимание головы и рук в положении "лежа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стойка у вертикальной плоскости в правильной осанке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по кругу, взявшись за руки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в умеренном темпе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спокойный бег с правильной координацией движений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ползание: на четвереньках на животе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лазание по гимнастической стенке: вверх вниз</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броски мяча двумя руками: вверх о пол о стенку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Спортивные и подвижные игры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игры "Выше ноги от земли": бег вокруг батута запрыгивание на батут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игры "Жмурки", "Лиса и зайцы": убегание от водящего ловля игроков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игры "Строим дом": соблюдение очередности при переносе модулей составление "башни"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Футбол</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футбольного мяча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удара по мячу: с места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Плавание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вход в воду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ходьба по воде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бег по воде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погружение в воду: по шею с головой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выдоха под водой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открывание глаз в воде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удержание тела на воде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скольжение по поверхности воды: на животе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ногами: лежа на животе лежа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движений руками: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лежа на животе лежа на спине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чередование поворота головы с дыханием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сочетание движений ног с дыханием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плавание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Туризм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Туристический инвентарь для похода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узнавание предметов туристического инвентаря: рюкзак спальный мешок туристический коврик палатка котелок тренога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складывании вещей в рюкзак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9149"/>
        <w:gridCol w:w="118"/>
        <w:gridCol w:w="118"/>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палатки: днище крыша стены палатки растяжки стойка колышки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подготовка места для установки палатки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раскладывание палатки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ориентировка в частях палатки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вставление колышков при закреплении палатки на земле: плоских круглых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установка стоек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установка растяжек палатки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Велосипедная подготовка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Трехколесный велосипед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составных частей трехколесного велосипеда: руль колесо педали седло рама цепь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управление трехколесным велосипедом без вращения педалей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вращение педалей: с фиксацией ног без фиксации ног</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торможение: ручным тормозом ножным тормозом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езда на трехколесном велосипеде: по прямой с поворотом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преодоление: подъемов спусков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езда в группе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ухаживание за велосипедом: содержание в чистоте сообщение о неисправности велосипеда накачивание колеса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gridSpan w:val="3"/>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Профильный труд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Керамика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раскатывание глины скалкой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изготовление заготовки: вырезание по шаблону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катание колбасок/шариков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обработка края изделия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добавление декоративных деталей: присоединение мелких деталей придание фактуры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тонирование готового изделия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роспись готового изделия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проделывание отверстия в изделии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Растениеводство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Выращивание комнатных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Выращивание комнатных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Работа по уходу за комнатными растениями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определение количества воды для полива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полив растений с помощью мерного стаканчика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рыхление почвы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пересадка растения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мытье растения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опрыскивание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удаление сухих листьев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мытье горшков и поддонов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Работа по уходу за растениями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полив растений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удаление сорняков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Шитье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Ручное шитье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инструментами и материалами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инструментов и материалов для ручного шитья: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инструменты (ножницы, иголка, нитковдеватель)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материалы (нитки, ткань)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шитью</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подготовка рабочего места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отрезание нити определенной длины (40 см):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мерке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метке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вдевание нити в иголку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завязывание узелка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Ручное шитье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выполнение шва "вперед иголкой"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Полиграфия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Работа на резаке: - опускание ножа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Работа на брошюровщике - установка пружины на гребень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подъем рычага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опускание рычага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снятие изделия с гребня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блендере выкладывание бумажной массы на основу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Изготовление открытки - заготовка деталей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намазывание деталей клеем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приклеивание деталей к фону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Валяние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отрывание заданного количества шерсти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выкладывание в заданном порядке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отбивание заготовки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катание шарика из шерсти с последовательным добавлением материала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Батик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рисование эскиза карандашом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раскрашивание контурного изображения на ткани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w:t>
            </w:r>
            <w:r w:rsidRPr="0032007E">
              <w:rPr>
                <w:rFonts w:eastAsia="Times New Roman"/>
                <w:color w:val="auto"/>
                <w:sz w:val="24"/>
                <w:szCs w:val="24"/>
                <w:lang w:eastAsia="ru-RU"/>
              </w:rPr>
              <w:lastRenderedPageBreak/>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xml:space="preserve">  </w:t>
            </w: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Ткачество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Знакомство с ткацким оборудованием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основных частей ткацкого станка и ткацкого оборудования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работе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подготовка рабочего места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подготовка станка к работе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Работа с нитками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различение нитей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выбор ниток для изделия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наматывание ниток на челнок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завязывание нити узлами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Плетение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Формирование умения выполнять движение челноком между рядами нитей на станке с бердой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движение челноком между рядами нитей с бердой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Снятие готового полотна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снятие полотна со станка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Украшение изделия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украшение изделия декоративным материалом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уборка рабочего места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6.3. Нравственное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w:t>
      </w:r>
      <w:r w:rsidRPr="0032007E">
        <w:rPr>
          <w:rFonts w:eastAsia="Times New Roman"/>
          <w:sz w:val="24"/>
          <w:szCs w:val="24"/>
          <w:lang w:eastAsia="ru-RU"/>
        </w:rPr>
        <w:lastRenderedPageBreak/>
        <w:t>понимать, насколько его действия соотносятся с нормами и правилами жизни людей; контроль своих эмоций и поведения.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Усвоение правил совместной деятельности в общении, в игре, учебе, работе, досуге.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Ориентация в религиозных ценностях с учетом желания и вероисповедания обучающегося и его семьи.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6.4. Формирование экологической культуры, здорового и безопасного образа жизни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Осознанное отношение к собственному здоровью на основе соблюдения правил гигиены, здоро-вьесбережения, режима дня.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Знание правил здорового питания.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Готовность безбоязненно обращаться к врачу по любым вопросам, связанным с особенностями состояния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6.5. Внеурочная деятельность</w:t>
      </w:r>
    </w:p>
    <w:tbl>
      <w:tblPr>
        <w:tblW w:w="0" w:type="auto"/>
        <w:tblCellMar>
          <w:top w:w="15" w:type="dxa"/>
          <w:left w:w="15" w:type="dxa"/>
          <w:bottom w:w="15" w:type="dxa"/>
          <w:right w:w="15" w:type="dxa"/>
        </w:tblCellMar>
        <w:tblLook w:val="04A0"/>
      </w:tblPr>
      <w:tblGrid>
        <w:gridCol w:w="1674"/>
        <w:gridCol w:w="3679"/>
        <w:gridCol w:w="403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Планируемая деятельность ребенка в мероприятии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Участие ребенка в мероприятии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сентября - День знаний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концерте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01.09.2015 г. Присутствовал на торжественной линейке, праздничном завтраке; вместе с мамой и папой принимал участие в мастер-классе, проводимом в классе, по изготовлению куклы Крупенички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Декада инвалидов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заготовок для мастер-класса по ИЗО; участие в мастер-классах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Новый год</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Масленица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знакомство с атрибутами праздника,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8 Марта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подготовка к мероприятию: знакомство с атрибутами праздника,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Пасха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подготовка к мероприятию: </w:t>
            </w:r>
            <w:r w:rsidRPr="0032007E">
              <w:rPr>
                <w:rFonts w:eastAsia="Times New Roman"/>
                <w:color w:val="auto"/>
                <w:sz w:val="24"/>
                <w:szCs w:val="24"/>
                <w:lang w:eastAsia="ru-RU"/>
              </w:rPr>
              <w:lastRenderedPageBreak/>
              <w:t>покраска яиц, изготовление украшений; участие в мероприятии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Последний учебный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присутствие на торжественной линейке, праздничном завтраке, изготовление заготовок для подарков</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Разные мероприятия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17.09.2015 г. Кирилл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Игра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Прогулки на улице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прогулка в сенсорном саду - прогулка в лес - подвижные игры - экскурсия в лес, парк</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школьных лагерях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в летнем лагере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bl>
    <w:p w:rsidR="0032007E" w:rsidRPr="0032007E" w:rsidRDefault="0032007E" w:rsidP="0032007E">
      <w:pPr>
        <w:spacing w:after="0" w:line="240" w:lineRule="auto"/>
        <w:rPr>
          <w:rFonts w:eastAsia="Times New Roman"/>
          <w:vanish/>
          <w:sz w:val="24"/>
          <w:szCs w:val="24"/>
          <w:lang w:eastAsia="ru-RU"/>
        </w:rPr>
      </w:pPr>
    </w:p>
    <w:tbl>
      <w:tblPr>
        <w:tblW w:w="0" w:type="auto"/>
        <w:tblCellMar>
          <w:top w:w="15" w:type="dxa"/>
          <w:left w:w="15" w:type="dxa"/>
          <w:bottom w:w="15" w:type="dxa"/>
          <w:right w:w="15" w:type="dxa"/>
        </w:tblCellMar>
        <w:tblLook w:val="04A0"/>
      </w:tblPr>
      <w:tblGrid>
        <w:gridCol w:w="1445"/>
        <w:gridCol w:w="3803"/>
        <w:gridCol w:w="4137"/>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Название рабочей программы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предметные результаты</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Возможные личностные результаты</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Русская глиняная игрушка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Юный турист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w:t>
            </w:r>
            <w:r w:rsidRPr="0032007E">
              <w:rPr>
                <w:rFonts w:eastAsia="Times New Roman"/>
                <w:color w:val="auto"/>
                <w:sz w:val="24"/>
                <w:szCs w:val="24"/>
                <w:lang w:eastAsia="ru-RU"/>
              </w:rPr>
              <w:lastRenderedPageBreak/>
              <w:t>одеваться и раздеваться - сообщать о своих потребностях, самочувствии - соблюдать правила хранения личных вещей - соблюдать правила безопасности и поведения в походе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lastRenderedPageBreak/>
        <w:t>7. Специалисты, участвующие в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 учитель-логопед, учителя физкультуры, учитель музыки, воспитатели.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8. Программа сотрудничества с семьей</w:t>
      </w:r>
    </w:p>
    <w:tbl>
      <w:tblPr>
        <w:tblW w:w="0" w:type="auto"/>
        <w:tblCellMar>
          <w:top w:w="15" w:type="dxa"/>
          <w:left w:w="15" w:type="dxa"/>
          <w:bottom w:w="15" w:type="dxa"/>
          <w:right w:w="15" w:type="dxa"/>
        </w:tblCellMar>
        <w:tblLook w:val="04A0"/>
      </w:tblPr>
      <w:tblGrid>
        <w:gridCol w:w="2651"/>
        <w:gridCol w:w="4002"/>
        <w:gridCol w:w="2732"/>
      </w:tblGrid>
      <w:tr w:rsidR="0032007E" w:rsidRPr="0032007E" w:rsidTr="0032007E">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Задачи</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Мероприятия</w:t>
            </w:r>
          </w:p>
        </w:tc>
        <w:tc>
          <w:tcPr>
            <w:tcW w:w="0" w:type="auto"/>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Отчет о проведении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Организация участия родителей во внеурочных мероприятиях</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01.09.2015 г. Родители присутствовали на торжественной линейке, праздничном завтраке; вместе с Кириллом на мастер-классе, проводимом в классе, сделали куклу Крупеничку</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9. Перечень необходимых технических средств 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w:t>
      </w:r>
      <w:r w:rsidRPr="0032007E">
        <w:rPr>
          <w:rFonts w:eastAsia="Times New Roman"/>
          <w:sz w:val="24"/>
          <w:szCs w:val="24"/>
          <w:lang w:eastAsia="ru-RU"/>
        </w:rPr>
        <w:lastRenderedPageBreak/>
        <w:t>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пиктограмм; мнемокартинки.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инструментов для ухода за комнатными растениями.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Набор посуды для занятий по приготовлению пищи.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нитковдева-тель, ткацкий станок с бердой, расческа, челнок, пряжа для челнока, нити для основы.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Музыкальные инструменты (бубенцы, барабан, маракас, румба), музыкальный центр, аудиозаписи.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Магнитофон, компьютер, проектор, видеоматериалы.</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10. Средства мониторинга и оценки динамики обучения.</w:t>
      </w:r>
    </w:p>
    <w:tbl>
      <w:tblPr>
        <w:tblW w:w="0" w:type="auto"/>
        <w:tblCellMar>
          <w:top w:w="15" w:type="dxa"/>
          <w:left w:w="15" w:type="dxa"/>
          <w:bottom w:w="15" w:type="dxa"/>
          <w:right w:w="15" w:type="dxa"/>
        </w:tblCellMar>
        <w:tblLook w:val="04A0"/>
      </w:tblPr>
      <w:tblGrid>
        <w:gridCol w:w="9063"/>
        <w:gridCol w:w="322"/>
      </w:tblGrid>
      <w:tr w:rsidR="0032007E" w:rsidRPr="0032007E" w:rsidTr="0032007E">
        <w:tc>
          <w:tcPr>
            <w:tcW w:w="0" w:type="auto"/>
            <w:gridSpan w:val="2"/>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Уровни освоения (выполнения) действий/операций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 Пассивное участие/соучастие - действие выполняется взрослым (ребенок позволяет что-либо сделать с ним)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Активное участие - действие выполняется ребенком:</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со значительной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 частичной помощью взрослого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ю последовательной инструкции (изображения или вербально)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ди</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по подражанию или по образцу</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до</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самостоятельно с ошибками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сш</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самостоятельно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w:t>
            </w:r>
          </w:p>
        </w:tc>
      </w:tr>
      <w:tr w:rsidR="0032007E" w:rsidRPr="0032007E" w:rsidTr="0032007E">
        <w:tc>
          <w:tcPr>
            <w:tcW w:w="0" w:type="auto"/>
            <w:gridSpan w:val="2"/>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Сформированность представлений</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1. Представление отсутствует</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 Не выявить наличие представлений</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9</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 Представление на уровне: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по прямой подсказке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использования с косвенной подсказкой (изображение)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самостоятельного использования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w:t>
            </w:r>
          </w:p>
        </w:tc>
      </w:tr>
    </w:tbl>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Участники образовательного процесса: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класса: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Учитель-логопед:</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Учителя физкультуры: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Учитель музыки: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Воспитатели: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Родители: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6</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Государственное управление образования Псковской области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"Центр лечебной педагогики и дифференцированного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УТВЕРЖДАЮ</w:t>
      </w:r>
      <w:r w:rsidRPr="0032007E">
        <w:rPr>
          <w:rFonts w:eastAsia="Times New Roman"/>
          <w:sz w:val="24"/>
          <w:szCs w:val="24"/>
          <w:lang w:eastAsia="ru-RU"/>
        </w:rPr>
        <w:br/>
        <w:t>Проректор по учебной работе</w:t>
      </w:r>
      <w:r w:rsidRPr="0032007E">
        <w:rPr>
          <w:rFonts w:eastAsia="Times New Roman"/>
          <w:sz w:val="24"/>
          <w:szCs w:val="24"/>
          <w:lang w:eastAsia="ru-RU"/>
        </w:rPr>
        <w:br/>
        <w:t>______________В.Г. Степанов</w:t>
      </w:r>
      <w:r w:rsidRPr="0032007E">
        <w:rPr>
          <w:rFonts w:eastAsia="Times New Roman"/>
          <w:sz w:val="24"/>
          <w:szCs w:val="24"/>
          <w:lang w:eastAsia="ru-RU"/>
        </w:rPr>
        <w:br/>
        <w:t>"____"____________2015 г.</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Рабочая программа повышения квалификации</w:t>
      </w:r>
      <w:r w:rsidRPr="0032007E">
        <w:rPr>
          <w:rFonts w:eastAsia="Times New Roman"/>
          <w:b/>
          <w:bCs/>
          <w:color w:val="333333"/>
          <w:sz w:val="24"/>
          <w:szCs w:val="24"/>
          <w:lang w:eastAsia="ru-RU"/>
        </w:rPr>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Для специалистов образовательных организаций системы общего образования, работающих с обучающимися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Составители:</w:t>
      </w:r>
      <w:r w:rsidRPr="0032007E">
        <w:rPr>
          <w:rFonts w:eastAsia="Times New Roman"/>
          <w:sz w:val="24"/>
          <w:szCs w:val="24"/>
          <w:lang w:eastAsia="ru-RU"/>
        </w:rPr>
        <w:br/>
        <w:t>Царев A.M., к.п.н., директор ГБОУ "Центр лечебной педагогики</w:t>
      </w:r>
      <w:r w:rsidRPr="0032007E">
        <w:rPr>
          <w:rFonts w:eastAsia="Times New Roman"/>
          <w:sz w:val="24"/>
          <w:szCs w:val="24"/>
          <w:lang w:eastAsia="ru-RU"/>
        </w:rPr>
        <w:br/>
        <w:t>и дифференцированного обучения", г. Псков</w:t>
      </w:r>
      <w:r w:rsidRPr="0032007E">
        <w:rPr>
          <w:rFonts w:eastAsia="Times New Roman"/>
          <w:sz w:val="24"/>
          <w:szCs w:val="24"/>
          <w:lang w:eastAsia="ru-RU"/>
        </w:rPr>
        <w:br/>
        <w:t>Рудакова Е.А., учитель, методист ГБОУ "Центр лечебной педагогики</w:t>
      </w:r>
      <w:r w:rsidRPr="0032007E">
        <w:rPr>
          <w:rFonts w:eastAsia="Times New Roman"/>
          <w:sz w:val="24"/>
          <w:szCs w:val="24"/>
          <w:lang w:eastAsia="ru-RU"/>
        </w:rPr>
        <w:br/>
        <w:t>и дифференцированного обучения", г. Псков</w:t>
      </w:r>
      <w:r w:rsidRPr="0032007E">
        <w:rPr>
          <w:rFonts w:eastAsia="Times New Roman"/>
          <w:sz w:val="24"/>
          <w:szCs w:val="24"/>
          <w:lang w:eastAsia="ru-RU"/>
        </w:rPr>
        <w:br/>
        <w:t>Селегененко С.Н., заведующая центром специального образования</w:t>
      </w:r>
      <w:r w:rsidRPr="0032007E">
        <w:rPr>
          <w:rFonts w:eastAsia="Times New Roman"/>
          <w:sz w:val="24"/>
          <w:szCs w:val="24"/>
          <w:lang w:eastAsia="ru-RU"/>
        </w:rPr>
        <w:br/>
        <w:t>и охраны здоровья ПОИПКРО</w:t>
      </w:r>
      <w:r w:rsidRPr="0032007E">
        <w:rPr>
          <w:rFonts w:eastAsia="Times New Roman"/>
          <w:sz w:val="24"/>
          <w:szCs w:val="24"/>
          <w:lang w:eastAsia="ru-RU"/>
        </w:rPr>
        <w:br/>
      </w:r>
      <w:r w:rsidRPr="0032007E">
        <w:rPr>
          <w:rFonts w:eastAsia="Times New Roman"/>
          <w:sz w:val="24"/>
          <w:szCs w:val="24"/>
          <w:lang w:eastAsia="ru-RU"/>
        </w:rPr>
        <w:lastRenderedPageBreak/>
        <w:t>Комарова С.Н., методист центра специального образования</w:t>
      </w:r>
      <w:r w:rsidRPr="0032007E">
        <w:rPr>
          <w:rFonts w:eastAsia="Times New Roman"/>
          <w:sz w:val="24"/>
          <w:szCs w:val="24"/>
          <w:lang w:eastAsia="ru-RU"/>
        </w:rPr>
        <w:br/>
        <w:t>и охраны здоровья ПОИПКРО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Псков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2015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1. Цели и задачи обучения. Результаты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Успешное освоение программы позволит слушателям эффективно:</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анализировать международные, федеральные, региональные документы, регламентирующие образование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применять полученные знания и умения при организации и реализации образовательного процесса с обучающимися с умеренной, тяжелой, глубокой умственной отсталостью, ТМНР;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разрешать методические и организационно-практические проблемы по формированию жизненной компетенции обучающихся с умеренной, тяжелой, глубокой умственной отсталостью, ТМНР;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использовать современные коррекционно-развивающие технологии и методики в образовании детей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применять специальные информационные технологии в образовании детей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к обучающимся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Занятия будут способствовать формированию у слушателей профессиональной компетентности: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групповой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использовании информационных технологий в учебной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для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умении аргументированно отстаивать свою позицию по спорным вопросам;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2. Учебно-тематический план (72 часа)</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Форма обучения: очно-заочная</w:t>
      </w:r>
    </w:p>
    <w:tbl>
      <w:tblPr>
        <w:tblW w:w="0" w:type="auto"/>
        <w:tblCellMar>
          <w:top w:w="15" w:type="dxa"/>
          <w:left w:w="15" w:type="dxa"/>
          <w:bottom w:w="15" w:type="dxa"/>
          <w:right w:w="15" w:type="dxa"/>
        </w:tblCellMar>
        <w:tblLook w:val="04A0"/>
      </w:tblPr>
      <w:tblGrid>
        <w:gridCol w:w="395"/>
        <w:gridCol w:w="3068"/>
        <w:gridCol w:w="680"/>
        <w:gridCol w:w="759"/>
        <w:gridCol w:w="1590"/>
        <w:gridCol w:w="1870"/>
        <w:gridCol w:w="1023"/>
      </w:tblGrid>
      <w:tr w:rsidR="0032007E" w:rsidRPr="0032007E" w:rsidTr="0032007E">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 п/п</w:t>
            </w:r>
          </w:p>
        </w:tc>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Наименование модулей, разделов и тем</w:t>
            </w:r>
          </w:p>
        </w:tc>
        <w:tc>
          <w:tcPr>
            <w:tcW w:w="0" w:type="auto"/>
            <w:vMerge w:val="restart"/>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Всего (час.)</w:t>
            </w:r>
          </w:p>
        </w:tc>
        <w:tc>
          <w:tcPr>
            <w:tcW w:w="0" w:type="auto"/>
            <w:gridSpan w:val="4"/>
            <w:hideMark/>
          </w:tcPr>
          <w:p w:rsidR="0032007E" w:rsidRPr="0032007E" w:rsidRDefault="0032007E" w:rsidP="0032007E">
            <w:pPr>
              <w:spacing w:after="0" w:line="240" w:lineRule="auto"/>
              <w:rPr>
                <w:rFonts w:eastAsia="Times New Roman"/>
                <w:b/>
                <w:bCs/>
                <w:color w:val="auto"/>
                <w:sz w:val="24"/>
                <w:szCs w:val="24"/>
                <w:lang w:eastAsia="ru-RU"/>
              </w:rPr>
            </w:pPr>
            <w:r w:rsidRPr="0032007E">
              <w:rPr>
                <w:rFonts w:eastAsia="Times New Roman"/>
                <w:b/>
                <w:bCs/>
                <w:color w:val="auto"/>
                <w:sz w:val="24"/>
                <w:szCs w:val="24"/>
                <w:lang w:eastAsia="ru-RU"/>
              </w:rPr>
              <w:t>В том числе (час.)</w:t>
            </w:r>
          </w:p>
        </w:tc>
      </w:tr>
      <w:tr w:rsidR="0032007E" w:rsidRPr="0032007E" w:rsidTr="0032007E">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vMerge/>
            <w:vAlign w:val="center"/>
            <w:hideMark/>
          </w:tcPr>
          <w:p w:rsidR="0032007E" w:rsidRPr="0032007E" w:rsidRDefault="0032007E" w:rsidP="0032007E">
            <w:pPr>
              <w:spacing w:after="0" w:line="240" w:lineRule="auto"/>
              <w:rPr>
                <w:rFonts w:eastAsia="Times New Roman"/>
                <w:b/>
                <w:bCs/>
                <w:color w:val="auto"/>
                <w:sz w:val="24"/>
                <w:szCs w:val="24"/>
                <w:lang w:eastAsia="ru-RU"/>
              </w:rPr>
            </w:pP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лекции</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практические, лабораторные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(заочная) самостоятельная работа</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форма контроля</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Модуль II. Организация образования обучающихся с умеренной, тяжелой, глубокой умственной отсталостью, ТМНР</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18</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3</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xml:space="preserve">Модуль III. Знакомство с системой комплексного сопровождения жизни людей </w:t>
            </w:r>
            <w:r w:rsidRPr="0032007E">
              <w:rPr>
                <w:rFonts w:eastAsia="Times New Roman"/>
                <w:color w:val="auto"/>
                <w:sz w:val="24"/>
                <w:szCs w:val="24"/>
                <w:lang w:eastAsia="ru-RU"/>
              </w:rPr>
              <w:lastRenderedPageBreak/>
              <w:t>с тяжелыми нарушениями развития от рождения до зрелого возраста вне стационарных учреждений в г. Пскове</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lastRenderedPageBreak/>
              <w:t>4.</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Выполнение итоговой работы</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10</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w:t>
            </w:r>
          </w:p>
        </w:tc>
      </w:tr>
      <w:tr w:rsidR="0032007E" w:rsidRPr="0032007E" w:rsidTr="0032007E">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   </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ИТОГО:</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72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25</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22</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19</w:t>
            </w:r>
          </w:p>
        </w:tc>
        <w:tc>
          <w:tcPr>
            <w:tcW w:w="0" w:type="auto"/>
            <w:hideMark/>
          </w:tcPr>
          <w:p w:rsidR="0032007E" w:rsidRPr="0032007E" w:rsidRDefault="0032007E" w:rsidP="0032007E">
            <w:pPr>
              <w:spacing w:after="0" w:line="240" w:lineRule="auto"/>
              <w:rPr>
                <w:rFonts w:eastAsia="Times New Roman"/>
                <w:color w:val="auto"/>
                <w:sz w:val="24"/>
                <w:szCs w:val="24"/>
                <w:lang w:eastAsia="ru-RU"/>
              </w:rPr>
            </w:pPr>
            <w:r w:rsidRPr="0032007E">
              <w:rPr>
                <w:rFonts w:eastAsia="Times New Roman"/>
                <w:color w:val="auto"/>
                <w:sz w:val="24"/>
                <w:szCs w:val="24"/>
                <w:lang w:eastAsia="ru-RU"/>
              </w:rPr>
              <w:t>6</w:t>
            </w:r>
          </w:p>
        </w:tc>
      </w:tr>
    </w:tbl>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3. Содержание учебной программы</w:t>
      </w:r>
    </w:p>
    <w:p w:rsidR="0032007E" w:rsidRPr="0032007E" w:rsidRDefault="0032007E" w:rsidP="0032007E">
      <w:pPr>
        <w:spacing w:after="255" w:line="240" w:lineRule="auto"/>
        <w:rPr>
          <w:rFonts w:eastAsia="Times New Roman"/>
          <w:sz w:val="24"/>
          <w:szCs w:val="24"/>
          <w:lang w:eastAsia="ru-RU"/>
        </w:rPr>
      </w:pPr>
      <w:hyperlink r:id="rId54" w:anchor="1001" w:history="1">
        <w:r w:rsidRPr="0032007E">
          <w:rPr>
            <w:rFonts w:eastAsia="Times New Roman"/>
            <w:color w:val="2060A4"/>
            <w:sz w:val="24"/>
            <w:szCs w:val="24"/>
            <w:u w:val="single"/>
            <w:lang w:eastAsia="ru-RU"/>
          </w:rPr>
          <w:t>Модуль I.</w:t>
        </w:r>
      </w:hyperlink>
      <w:r w:rsidRPr="0032007E">
        <w:rPr>
          <w:rFonts w:eastAsia="Times New Roman"/>
          <w:sz w:val="24"/>
          <w:szCs w:val="24"/>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 Нормативно-правовое регулирование организации образовательного процесса обучающихся с особыми образовательными потребностями (4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Социальная политика в отношении обучающихся с особыми образовательными потребностями в Российской Федерации. Понятие "обучающийся с ограниченными возможностями здоровья". Категории обучающихся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обучающихся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32007E" w:rsidRPr="0032007E" w:rsidRDefault="0032007E" w:rsidP="0032007E">
      <w:pPr>
        <w:spacing w:after="255" w:line="240" w:lineRule="auto"/>
        <w:rPr>
          <w:rFonts w:eastAsia="Times New Roman"/>
          <w:sz w:val="24"/>
          <w:szCs w:val="24"/>
          <w:lang w:eastAsia="ru-RU"/>
        </w:rPr>
      </w:pPr>
      <w:hyperlink r:id="rId55" w:anchor="1002" w:history="1">
        <w:r w:rsidRPr="0032007E">
          <w:rPr>
            <w:rFonts w:eastAsia="Times New Roman"/>
            <w:color w:val="2060A4"/>
            <w:sz w:val="24"/>
            <w:szCs w:val="24"/>
            <w:u w:val="single"/>
            <w:lang w:eastAsia="ru-RU"/>
          </w:rPr>
          <w:t>Модуль II.</w:t>
        </w:r>
      </w:hyperlink>
      <w:r w:rsidRPr="0032007E">
        <w:rPr>
          <w:rFonts w:eastAsia="Times New Roman"/>
          <w:sz w:val="24"/>
          <w:szCs w:val="24"/>
          <w:lang w:eastAsia="ru-RU"/>
        </w:rPr>
        <w:t> Организация образования обучающихся с умеренной, тяжелой, глубокой умственной отсталостью, ТМНР (43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 Психолого-педагогическое обследование ребенка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Специальная индивидуальная программа развития (СИПР) как специальное условие, позволяющее удовлетворить особые образовательные потребности обучающихся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w:t>
      </w:r>
      <w:r w:rsidRPr="0032007E">
        <w:rPr>
          <w:rFonts w:eastAsia="Times New Roman"/>
          <w:sz w:val="24"/>
          <w:szCs w:val="24"/>
          <w:lang w:eastAsia="ru-RU"/>
        </w:rPr>
        <w:lastRenderedPageBreak/>
        <w:t>родителями (законными представителями) обучающегося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средств для 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6" w:anchor="6200" w:history="1">
        <w:r w:rsidRPr="0032007E">
          <w:rPr>
            <w:rFonts w:eastAsia="Times New Roman"/>
            <w:color w:val="2060A4"/>
            <w:sz w:val="24"/>
            <w:szCs w:val="24"/>
            <w:u w:val="single"/>
            <w:lang w:eastAsia="ru-RU"/>
          </w:rPr>
          <w:t>приложение Б</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3. Условия реализации АООП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доступа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4. Формирование базовых учебных действий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5. Сенсорное развитие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сенсорно-перцептивных действий. Зрительное восприятие. Слуховое восприятие. Кинестетическое восприятие. Восприятие вкуса. Восприятие запаха.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6. Формирование предметно-практических действий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7. Содержание программного материала предмета "Человек" (3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обучающихся с ТМНР.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8. Развитие речи и общения (в т.ч. с использованием средств альтернативной/дополнительной коммуникации)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9. Использование средств искусства в процессе образования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социокультурной интеграции детей.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10. Формирование трудовых навыков у подростков с ТМНР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11. Физическое развитие детей и подростков с умеренной, тяжелой, глубокой умственной отсталостью, ТМНР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Физическая активность у детей и подростков с ТМНР. Уровни физической подготовленности обучаюшихся. Цель, задачи адаптивной физической культуры (АФК). Обогащение сенсомоторного опыта обучающихся с ТМНР. Используемые технологии: Бобат-терапия, MOVE (развитие двигательных возможностей через обучение), кинезитерапия, гидрокинезитерапия, МОТОмед-терапия.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12. Формы и содержание внеурочной деятельности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Внеурочная деятельность как важная часть учебно-воспитательного процесса, направленного на реализацию АООП образования обучающихся.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13. Организация сотрудничества с семьями обучающихся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Особенности жизненной ситуации семьи, воспитывающей ребенка с ТМНР, запросы семьи. Содержание направлений работы с семьей: социально-правовое, психокоррекционное,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обмена информацией о ребенке, о ходе реализации СИПР и результатах ее освоения; организация участия родителей во внеурочных мероприятиях.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Тема 14. Организация образовательного процесса с детьми и подростками с ТМНР по формированию жизненной компетенции (19 часов)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32007E" w:rsidRPr="0032007E" w:rsidRDefault="0032007E" w:rsidP="0032007E">
      <w:pPr>
        <w:spacing w:after="255" w:line="240" w:lineRule="auto"/>
        <w:rPr>
          <w:rFonts w:eastAsia="Times New Roman"/>
          <w:sz w:val="24"/>
          <w:szCs w:val="24"/>
          <w:lang w:eastAsia="ru-RU"/>
        </w:rPr>
      </w:pPr>
      <w:hyperlink r:id="rId57" w:anchor="1003" w:history="1">
        <w:r w:rsidRPr="0032007E">
          <w:rPr>
            <w:rFonts w:eastAsia="Times New Roman"/>
            <w:color w:val="2060A4"/>
            <w:sz w:val="24"/>
            <w:szCs w:val="24"/>
            <w:u w:val="single"/>
            <w:lang w:eastAsia="ru-RU"/>
          </w:rPr>
          <w:t>Модуль III.</w:t>
        </w:r>
      </w:hyperlink>
      <w:r w:rsidRPr="0032007E">
        <w:rPr>
          <w:rFonts w:eastAsia="Times New Roman"/>
          <w:sz w:val="24"/>
          <w:szCs w:val="24"/>
          <w:lang w:eastAsia="ru-RU"/>
        </w:rPr>
        <w:t>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 (5 часов)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1. Ранняя помощь и дошкольное образование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Посещение отделения ранней помощи ЦЛП "Лим-по-по".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2. Обеспечение занятости взрослых с нарушениями развития (1 час)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Посещение ГБУСО "Производственно-интеграционные мастерские для инвалидов". Знакомство с организацией работы в ПИМах.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Тема 3. Организация сопровождаемого проживания (2 часа)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обучающихся. Сотрудничество с местным сообществом.</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4. Учебно-методическое обеспечение программы</w:t>
      </w:r>
    </w:p>
    <w:p w:rsidR="0032007E" w:rsidRPr="0032007E" w:rsidRDefault="0032007E" w:rsidP="0032007E">
      <w:pPr>
        <w:spacing w:after="255" w:line="240" w:lineRule="auto"/>
        <w:rPr>
          <w:rFonts w:eastAsia="Times New Roman"/>
          <w:sz w:val="24"/>
          <w:szCs w:val="24"/>
          <w:lang w:eastAsia="ru-RU"/>
        </w:rPr>
      </w:pPr>
      <w:hyperlink r:id="rId58" w:anchor="1001" w:history="1">
        <w:r w:rsidRPr="0032007E">
          <w:rPr>
            <w:rFonts w:eastAsia="Times New Roman"/>
            <w:color w:val="2060A4"/>
            <w:sz w:val="24"/>
            <w:szCs w:val="24"/>
            <w:u w:val="single"/>
            <w:lang w:eastAsia="ru-RU"/>
          </w:rPr>
          <w:t>Модуль I.</w:t>
        </w:r>
      </w:hyperlink>
      <w:r w:rsidRPr="0032007E">
        <w:rPr>
          <w:rFonts w:eastAsia="Times New Roman"/>
          <w:sz w:val="24"/>
          <w:szCs w:val="24"/>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Интернет-ресурсы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Конвенция о правах инвалидов [Электронный ресурс]. URL: http://www.un.org/ru/documents/dec1_conv/cwnventions/disability.shtml.</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Национальная образовательная инициатива "Наша новая школа" [Электронный ресурс]. URL: http://mon.gov.ru/dok/akt/6591.</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минобрнауки.рф/документы/5133.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Примерная АООП образования обучающихся с умственной отсталостью (интеллектуальными нарушениями) (вариант 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8. Институт дополнительного образования МГПУ: [Электронный ресурс]. URL: http://www.mgpu.ru/subdivision.</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9. Информационный портал: [Электронный ресурс]. URL: fgos-ovz.herzen.spb.ru.</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10. Российский государственный педагогический университет им. А.И. Герцена: [Электронный ресурс]. URL: herzen.spb.ru.</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Модуль II. Организация деятельности учителя по работе с детьми с ограниченными возможностями здоровья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Литература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Астапов В.М. Введение в дефектологию с основами нейро- и патопсихологии. М.: Международная педагогическая академия, 1994. 216 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Выготский Л.С. Основы дефектологии // Собр. соч. М.: Педагогика, 1983. Т. 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Головчиц,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Головчиц, A.M. Царев // Дефектология. 2014. № 1. С. 3-13.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Забрамная С.Д. Психолого-педагогическая диагностика умственного развития детей. М.: Просвещение, 1995.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Концепция Специального Федерального государственного образовательного стандарта для детей с ОВЗ / Н.Н. Малофеев, О.И. Кукушкина, О.С. Никольская, Е.Л. Гончарова. М.: Просвещение, 2013. 42 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Коррекционная педагогика. Основы обучения и воспитания детей с отклонениями в развитии: учебное пособие / Б.П. Пузанов. М.: Академия, 1999. С. 160.</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10. Специальная педагогика / под ред. М.Н. Назаровой. М.: Академия, 2000.</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для обучающихся с ОВЗ / A.M. Царев, Л.А. Головчиц // Воспитание и обучение детей с нарушениями развития. 2014. № 3. С. 12-19.</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Литература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Дошкольное воспитание и обучение детей с комплексными нарушениями / под ред. Л.А. Головчиц: учебное пособие. М.: Логомаг, 2015. 266 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Назаркина С.И. Организация "Службы сопровождения семьи и ребенка" в Пскове / С.И. Назаркина, A.M. Царев, И.М. Бгажнокова // Воспитание и обучение детей с нарушениями развития. 2011. № 4. С. 28-35.</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5. Оценка качества усвоения программы</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Слушатель выполняет задания по модулям курса и итоговую работу (</w:t>
      </w:r>
      <w:hyperlink r:id="rId59" w:anchor="6100" w:history="1">
        <w:r w:rsidRPr="0032007E">
          <w:rPr>
            <w:rFonts w:eastAsia="Times New Roman"/>
            <w:color w:val="2060A4"/>
            <w:sz w:val="24"/>
            <w:szCs w:val="24"/>
            <w:u w:val="single"/>
            <w:lang w:eastAsia="ru-RU"/>
          </w:rPr>
          <w:t>Приложение А</w:t>
        </w:r>
      </w:hyperlink>
      <w:r w:rsidRPr="0032007E">
        <w:rPr>
          <w:rFonts w:eastAsia="Times New Roman"/>
          <w:sz w:val="24"/>
          <w:szCs w:val="24"/>
          <w:lang w:eastAsia="ru-RU"/>
        </w:rPr>
        <w:t>).</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Вопросы для самопроверки и контроля к модулю I:</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Какие образовательные потребности возникают в связи с особенностями когнитивного, психомоторного и эмоционально-волевого развития обучающихся. Раскройте понятие "особые образовательные потребности".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2. Сравните характерные особенности обучающихся разных типологических групп.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Опишите основные характеристики результата образования обучающихся с умеренной, тяжелой, глубокой умственной отсталостью, ТМНР.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Что необходимо учитывать при составлении индивидуального учебного плана (ИУП).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Проблемный вопрос:</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Вам дали класс, в котором 5 обучающихся.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аутистического спектра (отсутствует речь, имеется полевое поведение); 1 ребенок с тяжелой умственной отсталостью в сочетании с нарушениями зрения.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Обозначьте пошагово Ваши действия при организации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Вопросы для самопроверки и контроля к модулю II:</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Что такое развитие жизненной компетенции обучающегося?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Раскройте особенности организации образовательного процесса на каждой ступени.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Опишите особенности работы с детьми, имеющими нарушения опорно-двигательного аппарата, нарушения эмоционально-волевой сферы, с неговорящими детьми.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Почему организация ухода и присмотра является необходимым условием реализации специальной индивидуальной программы развития?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Каким образом оцениваются достижения планируемых результатов освоения АООП обучающимися?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Как организовано взаимодействие с семьями обучающихся?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Вопросы для самопроверки и контроля к модулю III:</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Сформулируйте цель и основные задачи обучения самостоятельному проживанию.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Раскройте содержание основных направлений обучения самостоятельному проживанию.</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Перечислите возможные формы взаимодействия с местным сообществом.</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Приложение Б</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Алгоритм разработки специальной индивидуальной программы развития</w:t>
      </w:r>
      <w:r w:rsidRPr="0032007E">
        <w:rPr>
          <w:rFonts w:eastAsia="Times New Roman"/>
          <w:b/>
          <w:bCs/>
          <w:color w:val="333333"/>
          <w:sz w:val="24"/>
          <w:szCs w:val="24"/>
          <w:lang w:eastAsia="ru-RU"/>
        </w:rPr>
        <w:br/>
        <w:t>Специальная индивидуальная программа развития</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ФИО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Возраст ребенка: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Место жительства: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Мать: -</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lastRenderedPageBreak/>
        <w:t>Отец: -</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Год обучения в ЦЛП:</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Ступень обучения: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Группа (особые потребности):</w:t>
      </w:r>
    </w:p>
    <w:p w:rsidR="0032007E" w:rsidRPr="0032007E" w:rsidRDefault="0032007E" w:rsidP="0032007E">
      <w:pPr>
        <w:spacing w:after="255" w:line="270" w:lineRule="atLeast"/>
        <w:outlineLvl w:val="2"/>
        <w:rPr>
          <w:rFonts w:eastAsia="Times New Roman"/>
          <w:b/>
          <w:bCs/>
          <w:color w:val="333333"/>
          <w:sz w:val="24"/>
          <w:szCs w:val="24"/>
          <w:lang w:eastAsia="ru-RU"/>
        </w:rPr>
      </w:pPr>
      <w:r w:rsidRPr="0032007E">
        <w:rPr>
          <w:rFonts w:eastAsia="Times New Roman"/>
          <w:b/>
          <w:bCs/>
          <w:color w:val="333333"/>
          <w:sz w:val="24"/>
          <w:szCs w:val="24"/>
          <w:lang w:eastAsia="ru-RU"/>
        </w:rPr>
        <w:t>2. Структура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 Индивидуальные сведения о ребенке.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2. Структура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3. Психолого-педагогическая характеристика.</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4. Индивидуальный учебный план.</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5. Условия реализации потребности в уходе и присмотре.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 Содержание образования.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6.1. Базовые учебные действия.</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6.2. Содержание учебных предметов и коррекционных курсов.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6.3. Нравственное развитие.</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6.4. Формирование экологической культуры, здорового и безопасного образа жизни.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6.5. Внеурочная деятельность.</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7. Специалисты, участвующие в реализации СИПР.</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8. Программа сотрудничества с семьей.</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9. Перечень необходимых технических средств и дидактических материалов.</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10. Средства мониторинга и оценки динамики обучения.</w:t>
      </w:r>
    </w:p>
    <w:p w:rsidR="0032007E" w:rsidRPr="0032007E" w:rsidRDefault="0032007E" w:rsidP="0032007E">
      <w:pPr>
        <w:spacing w:after="255" w:line="300" w:lineRule="atLeast"/>
        <w:outlineLvl w:val="1"/>
        <w:rPr>
          <w:rFonts w:eastAsia="Times New Roman"/>
          <w:b/>
          <w:bCs/>
          <w:color w:val="4D4D4D"/>
          <w:sz w:val="24"/>
          <w:szCs w:val="24"/>
          <w:lang w:eastAsia="ru-RU"/>
        </w:rPr>
      </w:pPr>
      <w:bookmarkStart w:id="1" w:name="review"/>
      <w:bookmarkEnd w:id="1"/>
      <w:r w:rsidRPr="0032007E">
        <w:rPr>
          <w:rFonts w:eastAsia="Times New Roman"/>
          <w:b/>
          <w:bCs/>
          <w:color w:val="4D4D4D"/>
          <w:sz w:val="24"/>
          <w:szCs w:val="24"/>
          <w:lang w:eastAsia="ru-RU"/>
        </w:rPr>
        <w:t>Обзор документа</w:t>
      </w:r>
    </w:p>
    <w:p w:rsidR="0032007E" w:rsidRPr="0032007E" w:rsidRDefault="0032007E" w:rsidP="0032007E">
      <w:pPr>
        <w:spacing w:before="255" w:after="255" w:line="240" w:lineRule="auto"/>
        <w:rPr>
          <w:rFonts w:eastAsia="Times New Roman"/>
          <w:color w:val="auto"/>
          <w:sz w:val="24"/>
          <w:szCs w:val="24"/>
          <w:lang w:eastAsia="ru-RU"/>
        </w:rPr>
      </w:pPr>
      <w:r w:rsidRPr="0032007E">
        <w:rPr>
          <w:rFonts w:eastAsia="Times New Roman"/>
          <w:color w:val="auto"/>
          <w:sz w:val="24"/>
          <w:szCs w:val="24"/>
          <w:lang w:eastAsia="ru-RU"/>
        </w:rPr>
        <w:pict>
          <v:rect id="_x0000_i1025" style="width:0;height:.75pt" o:hrstd="t" o:hrnoshade="t" o:hr="t" fillcolor="black" stroked="f"/>
        </w:pic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w:t>
      </w:r>
    </w:p>
    <w:p w:rsidR="0032007E" w:rsidRPr="0032007E" w:rsidRDefault="0032007E" w:rsidP="0032007E">
      <w:pPr>
        <w:spacing w:after="255" w:line="240" w:lineRule="auto"/>
        <w:rPr>
          <w:rFonts w:eastAsia="Times New Roman"/>
          <w:sz w:val="24"/>
          <w:szCs w:val="24"/>
          <w:lang w:eastAsia="ru-RU"/>
        </w:rPr>
      </w:pPr>
      <w:r w:rsidRPr="0032007E">
        <w:rPr>
          <w:rFonts w:eastAsia="Times New Roman"/>
          <w:sz w:val="24"/>
          <w:szCs w:val="24"/>
          <w:lang w:eastAsia="ru-RU"/>
        </w:rPr>
        <w:t xml:space="preserve">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w:t>
      </w:r>
      <w:r w:rsidRPr="0032007E">
        <w:rPr>
          <w:rFonts w:eastAsia="Times New Roman"/>
          <w:sz w:val="24"/>
          <w:szCs w:val="24"/>
          <w:lang w:eastAsia="ru-RU"/>
        </w:rPr>
        <w:lastRenderedPageBreak/>
        <w:t>реализации стандартов в условиях специальной (коррекционной) школы. Приведены практические примеры из опыта работы экспериментальных площадок.</w:t>
      </w:r>
    </w:p>
    <w:sectPr w:rsidR="0032007E" w:rsidRPr="0032007E" w:rsidSect="00545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007E"/>
    <w:rsid w:val="0032007E"/>
    <w:rsid w:val="00480C0E"/>
    <w:rsid w:val="00545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7"/>
        <w:szCs w:val="27"/>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408"/>
  </w:style>
  <w:style w:type="paragraph" w:styleId="2">
    <w:name w:val="heading 2"/>
    <w:basedOn w:val="a"/>
    <w:link w:val="20"/>
    <w:uiPriority w:val="9"/>
    <w:qFormat/>
    <w:rsid w:val="0032007E"/>
    <w:pPr>
      <w:spacing w:before="100" w:beforeAutospacing="1" w:after="100" w:afterAutospacing="1" w:line="240" w:lineRule="auto"/>
      <w:outlineLvl w:val="1"/>
    </w:pPr>
    <w:rPr>
      <w:rFonts w:eastAsia="Times New Roman"/>
      <w:b/>
      <w:bCs/>
      <w:color w:val="auto"/>
      <w:sz w:val="36"/>
      <w:szCs w:val="36"/>
      <w:lang w:eastAsia="ru-RU"/>
    </w:rPr>
  </w:style>
  <w:style w:type="paragraph" w:styleId="3">
    <w:name w:val="heading 3"/>
    <w:basedOn w:val="a"/>
    <w:link w:val="30"/>
    <w:uiPriority w:val="9"/>
    <w:qFormat/>
    <w:rsid w:val="0032007E"/>
    <w:pPr>
      <w:spacing w:before="100" w:beforeAutospacing="1" w:after="100" w:afterAutospacing="1" w:line="240" w:lineRule="auto"/>
      <w:outlineLvl w:val="2"/>
    </w:pPr>
    <w:rPr>
      <w:rFonts w:eastAsia="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007E"/>
    <w:rPr>
      <w:rFonts w:eastAsia="Times New Roman"/>
      <w:b/>
      <w:bCs/>
      <w:color w:val="auto"/>
      <w:sz w:val="36"/>
      <w:szCs w:val="36"/>
      <w:lang w:eastAsia="ru-RU"/>
    </w:rPr>
  </w:style>
  <w:style w:type="character" w:customStyle="1" w:styleId="30">
    <w:name w:val="Заголовок 3 Знак"/>
    <w:basedOn w:val="a0"/>
    <w:link w:val="3"/>
    <w:uiPriority w:val="9"/>
    <w:rsid w:val="0032007E"/>
    <w:rPr>
      <w:rFonts w:eastAsia="Times New Roman"/>
      <w:b/>
      <w:bCs/>
      <w:color w:val="auto"/>
      <w:lang w:eastAsia="ru-RU"/>
    </w:rPr>
  </w:style>
  <w:style w:type="paragraph" w:styleId="a3">
    <w:name w:val="Normal (Web)"/>
    <w:basedOn w:val="a"/>
    <w:uiPriority w:val="99"/>
    <w:semiHidden/>
    <w:unhideWhenUsed/>
    <w:rsid w:val="0032007E"/>
    <w:pPr>
      <w:spacing w:before="100" w:beforeAutospacing="1" w:after="100" w:afterAutospacing="1" w:line="240" w:lineRule="auto"/>
    </w:pPr>
    <w:rPr>
      <w:rFonts w:eastAsia="Times New Roman"/>
      <w:color w:val="auto"/>
      <w:sz w:val="24"/>
      <w:szCs w:val="24"/>
      <w:lang w:eastAsia="ru-RU"/>
    </w:rPr>
  </w:style>
  <w:style w:type="character" w:customStyle="1" w:styleId="apple-converted-space">
    <w:name w:val="apple-converted-space"/>
    <w:basedOn w:val="a0"/>
    <w:rsid w:val="0032007E"/>
  </w:style>
  <w:style w:type="character" w:styleId="a4">
    <w:name w:val="Hyperlink"/>
    <w:basedOn w:val="a0"/>
    <w:uiPriority w:val="99"/>
    <w:semiHidden/>
    <w:unhideWhenUsed/>
    <w:rsid w:val="0032007E"/>
    <w:rPr>
      <w:color w:val="0000FF"/>
      <w:u w:val="single"/>
    </w:rPr>
  </w:style>
  <w:style w:type="character" w:styleId="a5">
    <w:name w:val="FollowedHyperlink"/>
    <w:basedOn w:val="a0"/>
    <w:uiPriority w:val="99"/>
    <w:semiHidden/>
    <w:unhideWhenUsed/>
    <w:rsid w:val="0032007E"/>
    <w:rPr>
      <w:color w:val="800080"/>
      <w:u w:val="single"/>
    </w:rPr>
  </w:style>
  <w:style w:type="character" w:customStyle="1" w:styleId="info">
    <w:name w:val="info"/>
    <w:basedOn w:val="a0"/>
    <w:rsid w:val="0032007E"/>
  </w:style>
  <w:style w:type="paragraph" w:styleId="z-">
    <w:name w:val="HTML Top of Form"/>
    <w:basedOn w:val="a"/>
    <w:next w:val="a"/>
    <w:link w:val="z-0"/>
    <w:hidden/>
    <w:uiPriority w:val="99"/>
    <w:semiHidden/>
    <w:unhideWhenUsed/>
    <w:rsid w:val="0032007E"/>
    <w:pPr>
      <w:pBdr>
        <w:bottom w:val="single" w:sz="6" w:space="1" w:color="auto"/>
      </w:pBdr>
      <w:spacing w:after="0" w:line="240" w:lineRule="auto"/>
      <w:jc w:val="center"/>
    </w:pPr>
    <w:rPr>
      <w:rFonts w:ascii="Arial" w:eastAsia="Times New Roman" w:hAnsi="Arial" w:cs="Arial"/>
      <w:vanish/>
      <w:color w:val="auto"/>
      <w:sz w:val="16"/>
      <w:szCs w:val="16"/>
      <w:lang w:eastAsia="ru-RU"/>
    </w:rPr>
  </w:style>
  <w:style w:type="character" w:customStyle="1" w:styleId="z-0">
    <w:name w:val="z-Начало формы Знак"/>
    <w:basedOn w:val="a0"/>
    <w:link w:val="z-"/>
    <w:uiPriority w:val="99"/>
    <w:semiHidden/>
    <w:rsid w:val="0032007E"/>
    <w:rPr>
      <w:rFonts w:ascii="Arial" w:eastAsia="Times New Roman" w:hAnsi="Arial" w:cs="Arial"/>
      <w:vanish/>
      <w:color w:val="auto"/>
      <w:sz w:val="16"/>
      <w:szCs w:val="16"/>
      <w:lang w:eastAsia="ru-RU"/>
    </w:rPr>
  </w:style>
  <w:style w:type="paragraph" w:styleId="z-1">
    <w:name w:val="HTML Bottom of Form"/>
    <w:basedOn w:val="a"/>
    <w:next w:val="a"/>
    <w:link w:val="z-2"/>
    <w:hidden/>
    <w:uiPriority w:val="99"/>
    <w:semiHidden/>
    <w:unhideWhenUsed/>
    <w:rsid w:val="0032007E"/>
    <w:pPr>
      <w:pBdr>
        <w:top w:val="single" w:sz="6" w:space="1" w:color="auto"/>
      </w:pBdr>
      <w:spacing w:after="0" w:line="240" w:lineRule="auto"/>
      <w:jc w:val="center"/>
    </w:pPr>
    <w:rPr>
      <w:rFonts w:ascii="Arial" w:eastAsia="Times New Roman" w:hAnsi="Arial" w:cs="Arial"/>
      <w:vanish/>
      <w:color w:val="auto"/>
      <w:sz w:val="16"/>
      <w:szCs w:val="16"/>
      <w:lang w:eastAsia="ru-RU"/>
    </w:rPr>
  </w:style>
  <w:style w:type="character" w:customStyle="1" w:styleId="z-2">
    <w:name w:val="z-Конец формы Знак"/>
    <w:basedOn w:val="a0"/>
    <w:link w:val="z-1"/>
    <w:uiPriority w:val="99"/>
    <w:semiHidden/>
    <w:rsid w:val="0032007E"/>
    <w:rPr>
      <w:rFonts w:ascii="Arial" w:eastAsia="Times New Roman" w:hAnsi="Arial" w:cs="Arial"/>
      <w:vanish/>
      <w:color w:val="auto"/>
      <w:sz w:val="16"/>
      <w:szCs w:val="16"/>
      <w:lang w:eastAsia="ru-RU"/>
    </w:rPr>
  </w:style>
</w:styles>
</file>

<file path=word/webSettings.xml><?xml version="1.0" encoding="utf-8"?>
<w:webSettings xmlns:r="http://schemas.openxmlformats.org/officeDocument/2006/relationships" xmlns:w="http://schemas.openxmlformats.org/wordprocessingml/2006/main">
  <w:divs>
    <w:div w:id="1877962964">
      <w:bodyDiv w:val="1"/>
      <w:marLeft w:val="0"/>
      <w:marRight w:val="0"/>
      <w:marTop w:val="0"/>
      <w:marBottom w:val="0"/>
      <w:divBdr>
        <w:top w:val="none" w:sz="0" w:space="0" w:color="auto"/>
        <w:left w:val="none" w:sz="0" w:space="0" w:color="auto"/>
        <w:bottom w:val="none" w:sz="0" w:space="0" w:color="auto"/>
        <w:right w:val="none" w:sz="0" w:space="0" w:color="auto"/>
      </w:divBdr>
      <w:divsChild>
        <w:div w:id="1037967526">
          <w:marLeft w:val="0"/>
          <w:marRight w:val="0"/>
          <w:marTop w:val="0"/>
          <w:marBottom w:val="180"/>
          <w:divBdr>
            <w:top w:val="none" w:sz="0" w:space="0" w:color="auto"/>
            <w:left w:val="none" w:sz="0" w:space="0" w:color="auto"/>
            <w:bottom w:val="none" w:sz="0" w:space="0" w:color="auto"/>
            <w:right w:val="none" w:sz="0" w:space="0" w:color="auto"/>
          </w:divBdr>
        </w:div>
        <w:div w:id="1556164751">
          <w:marLeft w:val="0"/>
          <w:marRight w:val="0"/>
          <w:marTop w:val="0"/>
          <w:marBottom w:val="450"/>
          <w:divBdr>
            <w:top w:val="none" w:sz="0" w:space="0" w:color="auto"/>
            <w:left w:val="none" w:sz="0" w:space="0" w:color="auto"/>
            <w:bottom w:val="none" w:sz="0" w:space="0" w:color="auto"/>
            <w:right w:val="none" w:sz="0" w:space="0" w:color="auto"/>
          </w:divBdr>
          <w:divsChild>
            <w:div w:id="4195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1254376/" TargetMode="External"/><Relationship Id="rId18" Type="http://schemas.openxmlformats.org/officeDocument/2006/relationships/hyperlink" Target="http://www.garant.ru/products/ipo/prime/doc/71254376/" TargetMode="External"/><Relationship Id="rId26" Type="http://schemas.openxmlformats.org/officeDocument/2006/relationships/hyperlink" Target="http://www.garant.ru/products/ipo/prime/doc/71254376/" TargetMode="External"/><Relationship Id="rId39" Type="http://schemas.openxmlformats.org/officeDocument/2006/relationships/hyperlink" Target="http://www.garant.ru/products/ipo/prime/doc/71254376/" TargetMode="External"/><Relationship Id="rId21" Type="http://schemas.openxmlformats.org/officeDocument/2006/relationships/hyperlink" Target="http://www.garant.ru/products/ipo/prime/doc/71254376/" TargetMode="External"/><Relationship Id="rId34" Type="http://schemas.openxmlformats.org/officeDocument/2006/relationships/hyperlink" Target="http://www.garant.ru/products/ipo/prime/doc/71254376/" TargetMode="External"/><Relationship Id="rId42" Type="http://schemas.openxmlformats.org/officeDocument/2006/relationships/hyperlink" Target="http://www.garant.ru/products/ipo/prime/doc/71254376/" TargetMode="External"/><Relationship Id="rId47" Type="http://schemas.openxmlformats.org/officeDocument/2006/relationships/hyperlink" Target="http://www.garant.ru/products/ipo/prime/doc/71254376/" TargetMode="External"/><Relationship Id="rId50" Type="http://schemas.openxmlformats.org/officeDocument/2006/relationships/hyperlink" Target="http://www.garant.ru/products/ipo/prime/doc/71254376/" TargetMode="External"/><Relationship Id="rId55" Type="http://schemas.openxmlformats.org/officeDocument/2006/relationships/hyperlink" Target="http://www.garant.ru/products/ipo/prime/doc/71254376/" TargetMode="External"/><Relationship Id="rId7" Type="http://schemas.openxmlformats.org/officeDocument/2006/relationships/hyperlink" Target="http://www.garant.ru/products/ipo/prime/doc/71254376/" TargetMode="External"/><Relationship Id="rId2" Type="http://schemas.openxmlformats.org/officeDocument/2006/relationships/settings" Target="settings.xml"/><Relationship Id="rId16" Type="http://schemas.openxmlformats.org/officeDocument/2006/relationships/hyperlink" Target="http://www.garant.ru/products/ipo/prime/doc/71254376/" TargetMode="External"/><Relationship Id="rId20" Type="http://schemas.openxmlformats.org/officeDocument/2006/relationships/hyperlink" Target="http://www.garant.ru/products/ipo/prime/doc/71254376/" TargetMode="External"/><Relationship Id="rId29" Type="http://schemas.openxmlformats.org/officeDocument/2006/relationships/hyperlink" Target="http://www.garant.ru/products/ipo/prime/doc/71254376/" TargetMode="External"/><Relationship Id="rId41" Type="http://schemas.openxmlformats.org/officeDocument/2006/relationships/hyperlink" Target="http://www.garant.ru/products/ipo/prime/doc/71254376/" TargetMode="External"/><Relationship Id="rId54" Type="http://schemas.openxmlformats.org/officeDocument/2006/relationships/hyperlink" Target="http://www.garant.ru/products/ipo/prime/doc/71254376/" TargetMode="External"/><Relationship Id="rId1" Type="http://schemas.openxmlformats.org/officeDocument/2006/relationships/styles" Target="styles.xml"/><Relationship Id="rId6" Type="http://schemas.openxmlformats.org/officeDocument/2006/relationships/hyperlink" Target="http://www.garant.ru/products/ipo/prime/doc/71254376/" TargetMode="External"/><Relationship Id="rId11" Type="http://schemas.openxmlformats.org/officeDocument/2006/relationships/hyperlink" Target="http://www.garant.ru/products/ipo/prime/doc/71254376/" TargetMode="External"/><Relationship Id="rId24" Type="http://schemas.openxmlformats.org/officeDocument/2006/relationships/hyperlink" Target="http://www.garant.ru/products/ipo/prime/doc/71254376/" TargetMode="External"/><Relationship Id="rId32" Type="http://schemas.openxmlformats.org/officeDocument/2006/relationships/hyperlink" Target="http://www.garant.ru/products/ipo/prime/doc/71254376/" TargetMode="External"/><Relationship Id="rId37" Type="http://schemas.openxmlformats.org/officeDocument/2006/relationships/hyperlink" Target="http://www.garant.ru/products/ipo/prime/doc/71254376/" TargetMode="External"/><Relationship Id="rId40" Type="http://schemas.openxmlformats.org/officeDocument/2006/relationships/hyperlink" Target="http://www.garant.ru/products/ipo/prime/doc/71254376/" TargetMode="External"/><Relationship Id="rId45" Type="http://schemas.openxmlformats.org/officeDocument/2006/relationships/hyperlink" Target="http://www.garant.ru/products/ipo/prime/doc/71254376/" TargetMode="External"/><Relationship Id="rId53" Type="http://schemas.openxmlformats.org/officeDocument/2006/relationships/hyperlink" Target="http://www.garant.ru/products/ipo/prime/doc/71254376/" TargetMode="External"/><Relationship Id="rId58" Type="http://schemas.openxmlformats.org/officeDocument/2006/relationships/hyperlink" Target="http://www.garant.ru/products/ipo/prime/doc/71254376/" TargetMode="External"/><Relationship Id="rId5" Type="http://schemas.openxmlformats.org/officeDocument/2006/relationships/hyperlink" Target="http://www.garant.ru/products/ipo/prime/doc/71254376/" TargetMode="External"/><Relationship Id="rId15" Type="http://schemas.openxmlformats.org/officeDocument/2006/relationships/hyperlink" Target="http://www.garant.ru/products/ipo/prime/doc/71254376/" TargetMode="External"/><Relationship Id="rId23" Type="http://schemas.openxmlformats.org/officeDocument/2006/relationships/hyperlink" Target="http://www.garant.ru/products/ipo/prime/doc/71254376/" TargetMode="External"/><Relationship Id="rId28" Type="http://schemas.openxmlformats.org/officeDocument/2006/relationships/hyperlink" Target="http://www.garant.ru/products/ipo/prime/doc/71254376/" TargetMode="External"/><Relationship Id="rId36" Type="http://schemas.openxmlformats.org/officeDocument/2006/relationships/hyperlink" Target="http://www.garant.ru/products/ipo/prime/doc/71254376/" TargetMode="External"/><Relationship Id="rId49" Type="http://schemas.openxmlformats.org/officeDocument/2006/relationships/hyperlink" Target="http://www.garant.ru/products/ipo/prime/doc/71254376/" TargetMode="External"/><Relationship Id="rId57" Type="http://schemas.openxmlformats.org/officeDocument/2006/relationships/hyperlink" Target="http://www.garant.ru/products/ipo/prime/doc/71254376/" TargetMode="External"/><Relationship Id="rId61" Type="http://schemas.openxmlformats.org/officeDocument/2006/relationships/theme" Target="theme/theme1.xml"/><Relationship Id="rId10" Type="http://schemas.openxmlformats.org/officeDocument/2006/relationships/hyperlink" Target="http://www.garant.ru/products/ipo/prime/doc/71254376/" TargetMode="External"/><Relationship Id="rId19" Type="http://schemas.openxmlformats.org/officeDocument/2006/relationships/hyperlink" Target="http://www.garant.ru/products/ipo/prime/doc/71254376/" TargetMode="External"/><Relationship Id="rId31" Type="http://schemas.openxmlformats.org/officeDocument/2006/relationships/hyperlink" Target="http://www.garant.ru/products/ipo/prime/doc/71254376/" TargetMode="External"/><Relationship Id="rId44" Type="http://schemas.openxmlformats.org/officeDocument/2006/relationships/hyperlink" Target="http://www.garant.ru/products/ipo/prime/doc/71254376/" TargetMode="External"/><Relationship Id="rId52" Type="http://schemas.openxmlformats.org/officeDocument/2006/relationships/hyperlink" Target="http://www.garant.ru/products/ipo/prime/doc/71254376/" TargetMode="External"/><Relationship Id="rId60" Type="http://schemas.openxmlformats.org/officeDocument/2006/relationships/fontTable" Target="fontTable.xml"/><Relationship Id="rId4" Type="http://schemas.openxmlformats.org/officeDocument/2006/relationships/hyperlink" Target="http://www.garant.ru/products/ipo/prime/doc/71254376/" TargetMode="External"/><Relationship Id="rId9" Type="http://schemas.openxmlformats.org/officeDocument/2006/relationships/hyperlink" Target="http://www.garant.ru/products/ipo/prime/doc/71254376/" TargetMode="External"/><Relationship Id="rId14" Type="http://schemas.openxmlformats.org/officeDocument/2006/relationships/hyperlink" Target="http://www.garant.ru/products/ipo/prime/doc/71254376/" TargetMode="External"/><Relationship Id="rId22" Type="http://schemas.openxmlformats.org/officeDocument/2006/relationships/hyperlink" Target="http://www.garant.ru/products/ipo/prime/doc/71254376/" TargetMode="External"/><Relationship Id="rId27" Type="http://schemas.openxmlformats.org/officeDocument/2006/relationships/hyperlink" Target="http://www.garant.ru/products/ipo/prime/doc/71254376/" TargetMode="External"/><Relationship Id="rId30" Type="http://schemas.openxmlformats.org/officeDocument/2006/relationships/hyperlink" Target="http://www.garant.ru/products/ipo/prime/doc/71254376/" TargetMode="External"/><Relationship Id="rId35" Type="http://schemas.openxmlformats.org/officeDocument/2006/relationships/hyperlink" Target="http://www.garant.ru/products/ipo/prime/doc/71254376/" TargetMode="External"/><Relationship Id="rId43" Type="http://schemas.openxmlformats.org/officeDocument/2006/relationships/hyperlink" Target="http://www.garant.ru/products/ipo/prime/doc/71254376/" TargetMode="External"/><Relationship Id="rId48" Type="http://schemas.openxmlformats.org/officeDocument/2006/relationships/hyperlink" Target="http://www.garant.ru/products/ipo/prime/doc/71254376/" TargetMode="External"/><Relationship Id="rId56" Type="http://schemas.openxmlformats.org/officeDocument/2006/relationships/hyperlink" Target="http://www.garant.ru/products/ipo/prime/doc/71254376/" TargetMode="External"/><Relationship Id="rId8" Type="http://schemas.openxmlformats.org/officeDocument/2006/relationships/hyperlink" Target="http://www.garant.ru/products/ipo/prime/doc/71254376/" TargetMode="External"/><Relationship Id="rId51" Type="http://schemas.openxmlformats.org/officeDocument/2006/relationships/hyperlink" Target="http://www.garant.ru/products/ipo/prime/doc/71254376/" TargetMode="External"/><Relationship Id="rId3" Type="http://schemas.openxmlformats.org/officeDocument/2006/relationships/webSettings" Target="webSettings.xml"/><Relationship Id="rId12" Type="http://schemas.openxmlformats.org/officeDocument/2006/relationships/hyperlink" Target="http://www.garant.ru/products/ipo/prime/doc/71254376/" TargetMode="External"/><Relationship Id="rId17" Type="http://schemas.openxmlformats.org/officeDocument/2006/relationships/hyperlink" Target="http://www.garant.ru/products/ipo/prime/doc/71254376/" TargetMode="External"/><Relationship Id="rId25" Type="http://schemas.openxmlformats.org/officeDocument/2006/relationships/hyperlink" Target="http://www.garant.ru/products/ipo/prime/doc/71254376/" TargetMode="External"/><Relationship Id="rId33" Type="http://schemas.openxmlformats.org/officeDocument/2006/relationships/hyperlink" Target="http://www.garant.ru/products/ipo/prime/doc/71254376/" TargetMode="External"/><Relationship Id="rId38" Type="http://schemas.openxmlformats.org/officeDocument/2006/relationships/hyperlink" Target="http://www.garant.ru/products/ipo/prime/doc/71254376/" TargetMode="External"/><Relationship Id="rId46" Type="http://schemas.openxmlformats.org/officeDocument/2006/relationships/hyperlink" Target="http://www.garant.ru/products/ipo/prime/doc/71254376/" TargetMode="External"/><Relationship Id="rId59" Type="http://schemas.openxmlformats.org/officeDocument/2006/relationships/hyperlink" Target="http://www.garant.ru/products/ipo/prime/doc/71254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148</Pages>
  <Words>49343</Words>
  <Characters>281258</Characters>
  <Application>Microsoft Office Word</Application>
  <DocSecurity>0</DocSecurity>
  <Lines>2343</Lines>
  <Paragraphs>659</Paragraphs>
  <ScaleCrop>false</ScaleCrop>
  <Company>Home</Company>
  <LinksUpToDate>false</LinksUpToDate>
  <CharactersWithSpaces>329942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2017-03-31T16:10:00Z</dcterms:created>
  <dcterms:modified xsi:type="dcterms:W3CDTF">2017-03-31T16:12:00Z</dcterms:modified>
</cp:coreProperties>
</file>