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B32" w:rsidRDefault="00606538">
      <w:pPr>
        <w:pStyle w:val="a3"/>
        <w:spacing w:before="68"/>
        <w:ind w:left="0" w:right="112"/>
        <w:jc w:val="right"/>
      </w:pPr>
      <w:r>
        <w:t>УТВЕРЖДЕНО</w:t>
      </w:r>
    </w:p>
    <w:p w:rsidR="00196B32" w:rsidRDefault="00606538">
      <w:pPr>
        <w:pStyle w:val="a3"/>
        <w:ind w:left="0" w:right="111"/>
        <w:jc w:val="right"/>
      </w:pPr>
      <w:r>
        <w:t>ПРИКАЗОМ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 w:rsidR="00921666">
        <w:t xml:space="preserve">МБОО ПГО « </w:t>
      </w:r>
      <w:proofErr w:type="spellStart"/>
      <w:r w:rsidR="00921666">
        <w:t>Тимохинская</w:t>
      </w:r>
      <w:proofErr w:type="spellEnd"/>
      <w:r w:rsidR="00921666">
        <w:t xml:space="preserve"> НОШ»</w:t>
      </w:r>
    </w:p>
    <w:p w:rsidR="00196B32" w:rsidRDefault="00606538">
      <w:pPr>
        <w:pStyle w:val="a3"/>
        <w:ind w:left="12147" w:right="96"/>
        <w:jc w:val="center"/>
      </w:pPr>
      <w:r>
        <w:t>№</w:t>
      </w:r>
      <w:r w:rsidR="007A1CAD">
        <w:t>54</w:t>
      </w:r>
      <w:r>
        <w:rPr>
          <w:spacing w:val="-2"/>
        </w:rPr>
        <w:t xml:space="preserve"> </w:t>
      </w:r>
      <w:r>
        <w:t>от</w:t>
      </w:r>
      <w:r>
        <w:rPr>
          <w:spacing w:val="-2"/>
        </w:rPr>
        <w:t xml:space="preserve"> </w:t>
      </w:r>
      <w:r w:rsidR="007A1CAD">
        <w:t>01</w:t>
      </w:r>
      <w:r>
        <w:t>.09.202</w:t>
      </w:r>
      <w:r w:rsidR="007A1CAD">
        <w:t>1</w:t>
      </w:r>
      <w:r>
        <w:rPr>
          <w:spacing w:val="-1"/>
        </w:rPr>
        <w:t xml:space="preserve"> </w:t>
      </w:r>
      <w:r>
        <w:t>года</w:t>
      </w:r>
    </w:p>
    <w:p w:rsidR="00196B32" w:rsidRDefault="00606538">
      <w:pPr>
        <w:pStyle w:val="Heading1"/>
        <w:spacing w:before="6"/>
        <w:ind w:left="96" w:right="96"/>
        <w:jc w:val="center"/>
      </w:pPr>
      <w:r>
        <w:t>План</w:t>
      </w:r>
      <w:r>
        <w:rPr>
          <w:spacing w:val="-3"/>
        </w:rPr>
        <w:t xml:space="preserve"> </w:t>
      </w:r>
      <w:r>
        <w:t>мероприятий</w:t>
      </w:r>
    </w:p>
    <w:p w:rsidR="00196B32" w:rsidRDefault="00606538" w:rsidP="00921666">
      <w:pPr>
        <w:ind w:left="3794" w:right="3618" w:hanging="161"/>
      </w:pPr>
      <w:r>
        <w:rPr>
          <w:b/>
          <w:sz w:val="24"/>
        </w:rPr>
        <w:t>по повышению объективности оценки образовательных результатов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муниципально</w:t>
      </w:r>
      <w:r w:rsidR="00921666">
        <w:rPr>
          <w:b/>
          <w:sz w:val="24"/>
        </w:rPr>
        <w:t>й</w:t>
      </w:r>
      <w:r>
        <w:rPr>
          <w:b/>
          <w:spacing w:val="-3"/>
          <w:sz w:val="24"/>
        </w:rPr>
        <w:t xml:space="preserve"> </w:t>
      </w:r>
      <w:r w:rsidR="00921666">
        <w:rPr>
          <w:b/>
          <w:sz w:val="24"/>
        </w:rPr>
        <w:t>бюджетной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общеобразовательно</w:t>
      </w:r>
      <w:r w:rsidR="00921666">
        <w:rPr>
          <w:b/>
          <w:sz w:val="24"/>
        </w:rPr>
        <w:t xml:space="preserve">й организации </w:t>
      </w:r>
      <w:proofErr w:type="spellStart"/>
      <w:r w:rsidR="00921666">
        <w:rPr>
          <w:b/>
          <w:sz w:val="24"/>
        </w:rPr>
        <w:t>Пышминского</w:t>
      </w:r>
      <w:proofErr w:type="spellEnd"/>
      <w:r w:rsidR="00921666">
        <w:rPr>
          <w:b/>
          <w:sz w:val="24"/>
        </w:rPr>
        <w:t xml:space="preserve"> городского округа « </w:t>
      </w:r>
      <w:proofErr w:type="spellStart"/>
      <w:r w:rsidR="00921666">
        <w:rPr>
          <w:b/>
          <w:sz w:val="24"/>
        </w:rPr>
        <w:t>Тимохинская</w:t>
      </w:r>
      <w:proofErr w:type="spellEnd"/>
      <w:r w:rsidR="00921666">
        <w:rPr>
          <w:b/>
          <w:sz w:val="24"/>
        </w:rPr>
        <w:t xml:space="preserve"> начальная общеобразовательная школа»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202</w:t>
      </w:r>
      <w:r w:rsidR="007A1CAD">
        <w:t>1</w:t>
      </w:r>
      <w:r>
        <w:t>-202</w:t>
      </w:r>
      <w:r w:rsidR="007A1CAD">
        <w:t>2</w:t>
      </w:r>
      <w:r>
        <w:rPr>
          <w:spacing w:val="-2"/>
        </w:rPr>
        <w:t xml:space="preserve"> </w:t>
      </w:r>
      <w:r>
        <w:t>учебном</w:t>
      </w:r>
      <w:r>
        <w:rPr>
          <w:spacing w:val="-2"/>
        </w:rPr>
        <w:t xml:space="preserve"> </w:t>
      </w:r>
      <w:r>
        <w:t>году</w:t>
      </w:r>
    </w:p>
    <w:p w:rsidR="00921666" w:rsidRDefault="00921666" w:rsidP="00921666">
      <w:pPr>
        <w:ind w:left="3794" w:right="3618" w:hanging="161"/>
      </w:pPr>
    </w:p>
    <w:p w:rsidR="00196B32" w:rsidRDefault="00606538">
      <w:pPr>
        <w:pStyle w:val="a3"/>
        <w:ind w:left="112" w:firstLine="360"/>
      </w:pPr>
      <w:r>
        <w:t>Для</w:t>
      </w:r>
      <w:r>
        <w:rPr>
          <w:spacing w:val="25"/>
        </w:rPr>
        <w:t xml:space="preserve"> </w:t>
      </w:r>
      <w:r>
        <w:t>повышения</w:t>
      </w:r>
      <w:r>
        <w:rPr>
          <w:spacing w:val="25"/>
        </w:rPr>
        <w:t xml:space="preserve"> </w:t>
      </w:r>
      <w:r>
        <w:t>объективности</w:t>
      </w:r>
      <w:r>
        <w:rPr>
          <w:spacing w:val="26"/>
        </w:rPr>
        <w:t xml:space="preserve"> </w:t>
      </w:r>
      <w:r>
        <w:t>оценки</w:t>
      </w:r>
      <w:r>
        <w:rPr>
          <w:spacing w:val="26"/>
        </w:rPr>
        <w:t xml:space="preserve"> </w:t>
      </w:r>
      <w:r>
        <w:t>образовательных</w:t>
      </w:r>
      <w:r>
        <w:rPr>
          <w:spacing w:val="27"/>
        </w:rPr>
        <w:t xml:space="preserve"> </w:t>
      </w:r>
      <w:r>
        <w:t>результатов</w:t>
      </w:r>
      <w:r>
        <w:rPr>
          <w:spacing w:val="25"/>
        </w:rPr>
        <w:t xml:space="preserve"> </w:t>
      </w:r>
      <w:r>
        <w:t>в</w:t>
      </w:r>
      <w:r>
        <w:rPr>
          <w:spacing w:val="2"/>
        </w:rPr>
        <w:t xml:space="preserve"> </w:t>
      </w:r>
      <w:r w:rsidR="00921666">
        <w:t xml:space="preserve">МБОО ПГО « </w:t>
      </w:r>
      <w:proofErr w:type="spellStart"/>
      <w:r w:rsidR="00921666">
        <w:t>Тимохинская</w:t>
      </w:r>
      <w:proofErr w:type="spellEnd"/>
      <w:r w:rsidR="00921666">
        <w:t xml:space="preserve"> НОШ»</w:t>
      </w:r>
      <w:r>
        <w:rPr>
          <w:spacing w:val="23"/>
        </w:rPr>
        <w:t xml:space="preserve"> </w:t>
      </w:r>
      <w:r>
        <w:t>будут</w:t>
      </w:r>
      <w:r>
        <w:rPr>
          <w:spacing w:val="26"/>
        </w:rPr>
        <w:t xml:space="preserve"> </w:t>
      </w:r>
      <w:r>
        <w:t>организованы</w:t>
      </w:r>
      <w:r>
        <w:rPr>
          <w:spacing w:val="25"/>
        </w:rPr>
        <w:t xml:space="preserve"> </w:t>
      </w:r>
      <w:r>
        <w:t>комплексные</w:t>
      </w:r>
      <w:r>
        <w:rPr>
          <w:spacing w:val="-57"/>
        </w:rPr>
        <w:t xml:space="preserve"> </w:t>
      </w:r>
      <w:r>
        <w:t>мероприятия</w:t>
      </w:r>
      <w:r>
        <w:rPr>
          <w:spacing w:val="-4"/>
        </w:rPr>
        <w:t xml:space="preserve"> </w:t>
      </w:r>
      <w:r>
        <w:t>по трем</w:t>
      </w:r>
      <w:r>
        <w:rPr>
          <w:spacing w:val="-1"/>
        </w:rPr>
        <w:t xml:space="preserve"> </w:t>
      </w:r>
      <w:r>
        <w:t>направлениям:</w:t>
      </w:r>
    </w:p>
    <w:p w:rsidR="00196B32" w:rsidRDefault="00606538">
      <w:pPr>
        <w:pStyle w:val="a4"/>
        <w:numPr>
          <w:ilvl w:val="0"/>
          <w:numId w:val="2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объективности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рамках 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оценочной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ОО.</w:t>
      </w:r>
    </w:p>
    <w:p w:rsidR="00196B32" w:rsidRDefault="00606538">
      <w:pPr>
        <w:pStyle w:val="a4"/>
        <w:numPr>
          <w:ilvl w:val="0"/>
          <w:numId w:val="2"/>
        </w:numPr>
        <w:tabs>
          <w:tab w:val="left" w:pos="833"/>
        </w:tabs>
        <w:ind w:hanging="361"/>
        <w:rPr>
          <w:sz w:val="24"/>
        </w:rPr>
      </w:pPr>
      <w:r>
        <w:rPr>
          <w:sz w:val="24"/>
        </w:rPr>
        <w:t>Выявление</w:t>
      </w:r>
      <w:r>
        <w:rPr>
          <w:spacing w:val="-5"/>
          <w:sz w:val="24"/>
        </w:rPr>
        <w:t xml:space="preserve"> </w:t>
      </w:r>
      <w:r>
        <w:rPr>
          <w:sz w:val="24"/>
        </w:rPr>
        <w:t>необъективных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профилактическая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работа.</w:t>
      </w:r>
    </w:p>
    <w:p w:rsidR="00196B32" w:rsidRDefault="00606538">
      <w:pPr>
        <w:pStyle w:val="a4"/>
        <w:numPr>
          <w:ilvl w:val="0"/>
          <w:numId w:val="2"/>
        </w:numPr>
        <w:tabs>
          <w:tab w:val="left" w:pos="833"/>
        </w:tabs>
        <w:ind w:right="117"/>
        <w:rPr>
          <w:sz w:val="24"/>
        </w:rPr>
      </w:pPr>
      <w:r>
        <w:rPr>
          <w:sz w:val="24"/>
        </w:rPr>
        <w:t>Формирование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отношений</w:t>
      </w:r>
      <w:r>
        <w:rPr>
          <w:spacing w:val="1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результатов.</w:t>
      </w:r>
    </w:p>
    <w:p w:rsidR="00196B32" w:rsidRDefault="00606538">
      <w:pPr>
        <w:pStyle w:val="a3"/>
        <w:ind w:left="1188"/>
      </w:pPr>
      <w:r>
        <w:t>Реализация</w:t>
      </w:r>
      <w:r>
        <w:rPr>
          <w:spacing w:val="55"/>
        </w:rPr>
        <w:t xml:space="preserve"> </w:t>
      </w:r>
      <w:r>
        <w:t>Плана</w:t>
      </w:r>
      <w:r>
        <w:rPr>
          <w:spacing w:val="-4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по</w:t>
      </w:r>
      <w:r>
        <w:rPr>
          <w:spacing w:val="56"/>
        </w:rPr>
        <w:t xml:space="preserve"> </w:t>
      </w:r>
      <w:r>
        <w:t>повышению</w:t>
      </w:r>
      <w:r>
        <w:rPr>
          <w:spacing w:val="-3"/>
        </w:rPr>
        <w:t xml:space="preserve"> </w:t>
      </w:r>
      <w:r>
        <w:t>объективности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58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направлениям:</w:t>
      </w:r>
    </w:p>
    <w:p w:rsidR="00196B32" w:rsidRDefault="00606538">
      <w:pPr>
        <w:pStyle w:val="a4"/>
        <w:numPr>
          <w:ilvl w:val="0"/>
          <w:numId w:val="1"/>
        </w:numPr>
        <w:tabs>
          <w:tab w:val="left" w:pos="833"/>
        </w:tabs>
        <w:spacing w:line="256" w:lineRule="auto"/>
        <w:ind w:right="870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550976" behindDoc="1" locked="0" layoutInCell="1" allowOverlap="1">
            <wp:simplePos x="0" y="0"/>
            <wp:positionH relativeFrom="page">
              <wp:posOffset>947927</wp:posOffset>
            </wp:positionH>
            <wp:positionV relativeFrom="paragraph">
              <wp:posOffset>177331</wp:posOffset>
            </wp:positionV>
            <wp:extent cx="167640" cy="37337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Обеспечение объективности образовательных результатов в рамках конкретной оценочной процедуры в ОО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</w:p>
    <w:p w:rsidR="00196B32" w:rsidRDefault="00606538">
      <w:pPr>
        <w:pStyle w:val="a3"/>
      </w:pPr>
      <w:r>
        <w:t>обеспечение</w:t>
      </w:r>
      <w:r>
        <w:rPr>
          <w:spacing w:val="41"/>
        </w:rPr>
        <w:t xml:space="preserve"> </w:t>
      </w:r>
      <w:r>
        <w:t>общественного</w:t>
      </w:r>
      <w:r>
        <w:rPr>
          <w:spacing w:val="39"/>
        </w:rPr>
        <w:t xml:space="preserve"> </w:t>
      </w:r>
      <w:r>
        <w:t>наблюдения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процедурах</w:t>
      </w:r>
      <w:r>
        <w:rPr>
          <w:spacing w:val="44"/>
        </w:rPr>
        <w:t xml:space="preserve"> </w:t>
      </w:r>
      <w:r>
        <w:t>оценки</w:t>
      </w:r>
      <w:r>
        <w:rPr>
          <w:spacing w:val="44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образования</w:t>
      </w:r>
      <w:r>
        <w:rPr>
          <w:spacing w:val="43"/>
        </w:rPr>
        <w:t xml:space="preserve"> </w:t>
      </w:r>
      <w:r>
        <w:t>(ВПР,</w:t>
      </w:r>
      <w:r>
        <w:rPr>
          <w:spacing w:val="52"/>
        </w:rPr>
        <w:t xml:space="preserve"> </w:t>
      </w:r>
      <w:r>
        <w:rPr>
          <w:spacing w:val="-57"/>
        </w:rPr>
        <w:t xml:space="preserve"> </w:t>
      </w:r>
      <w:proofErr w:type="spellStart"/>
      <w:r>
        <w:t>ВсОШ</w:t>
      </w:r>
      <w:proofErr w:type="spellEnd"/>
      <w:r>
        <w:t>)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соблюдением</w:t>
      </w:r>
      <w:r>
        <w:rPr>
          <w:spacing w:val="1"/>
        </w:rPr>
        <w:t xml:space="preserve"> </w:t>
      </w:r>
      <w:r>
        <w:t>требований к общественным</w:t>
      </w:r>
      <w:r>
        <w:rPr>
          <w:spacing w:val="-2"/>
        </w:rPr>
        <w:t xml:space="preserve"> </w:t>
      </w:r>
      <w:r>
        <w:t>наблюдателям;</w:t>
      </w:r>
    </w:p>
    <w:p w:rsidR="00196B32" w:rsidRDefault="00606538">
      <w:pPr>
        <w:pStyle w:val="a3"/>
        <w:tabs>
          <w:tab w:val="left" w:pos="10926"/>
          <w:tab w:val="left" w:pos="12977"/>
        </w:tabs>
        <w:spacing w:before="4" w:line="235" w:lineRule="auto"/>
        <w:ind w:right="122" w:hanging="360"/>
      </w:pPr>
      <w:r>
        <w:rPr>
          <w:noProof/>
          <w:lang w:eastAsia="ru-RU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947927</wp:posOffset>
            </wp:positionH>
            <wp:positionV relativeFrom="paragraph">
              <wp:posOffset>360679</wp:posOffset>
            </wp:positionV>
            <wp:extent cx="167640" cy="373633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6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5"/>
          <w:lang w:eastAsia="ru-RU"/>
        </w:rPr>
        <w:drawing>
          <wp:inline distT="0" distB="0" distL="0" distR="0">
            <wp:extent cx="167640" cy="187451"/>
            <wp:effectExtent l="0" t="0" r="0" b="0"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187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rPr>
          <w:spacing w:val="-4"/>
          <w:sz w:val="20"/>
        </w:rPr>
        <w:t xml:space="preserve"> </w:t>
      </w:r>
      <w:r>
        <w:t>привлечение</w:t>
      </w:r>
      <w:r>
        <w:rPr>
          <w:spacing w:val="105"/>
        </w:rPr>
        <w:t xml:space="preserve"> </w:t>
      </w:r>
      <w:r>
        <w:t>квалифицированных</w:t>
      </w:r>
      <w:r>
        <w:rPr>
          <w:spacing w:val="108"/>
        </w:rPr>
        <w:t xml:space="preserve"> </w:t>
      </w:r>
      <w:r>
        <w:t>специалистов</w:t>
      </w:r>
      <w:r>
        <w:rPr>
          <w:spacing w:val="105"/>
        </w:rPr>
        <w:t xml:space="preserve"> </w:t>
      </w:r>
      <w:r>
        <w:t>на</w:t>
      </w:r>
      <w:r>
        <w:rPr>
          <w:spacing w:val="105"/>
        </w:rPr>
        <w:t xml:space="preserve"> </w:t>
      </w:r>
      <w:r>
        <w:t>всех</w:t>
      </w:r>
      <w:r>
        <w:rPr>
          <w:spacing w:val="108"/>
        </w:rPr>
        <w:t xml:space="preserve"> </w:t>
      </w:r>
      <w:r>
        <w:t>этапах</w:t>
      </w:r>
      <w:r>
        <w:rPr>
          <w:spacing w:val="106"/>
        </w:rPr>
        <w:t xml:space="preserve"> </w:t>
      </w:r>
      <w:r>
        <w:t>процедуры</w:t>
      </w:r>
      <w:r>
        <w:rPr>
          <w:spacing w:val="105"/>
        </w:rPr>
        <w:t xml:space="preserve"> </w:t>
      </w:r>
      <w:r>
        <w:t>(проведение</w:t>
      </w:r>
      <w:r>
        <w:tab/>
        <w:t>инструктажей</w:t>
      </w:r>
      <w:r>
        <w:rPr>
          <w:spacing w:val="107"/>
        </w:rPr>
        <w:t xml:space="preserve"> </w:t>
      </w:r>
      <w:r>
        <w:t>с</w:t>
      </w:r>
      <w:r>
        <w:tab/>
      </w:r>
      <w:r>
        <w:rPr>
          <w:spacing w:val="-1"/>
        </w:rPr>
        <w:t>организаторами,</w:t>
      </w:r>
      <w:r>
        <w:rPr>
          <w:spacing w:val="-57"/>
        </w:rPr>
        <w:t xml:space="preserve"> </w:t>
      </w:r>
      <w:r>
        <w:t>техническими</w:t>
      </w:r>
      <w:r>
        <w:rPr>
          <w:spacing w:val="-1"/>
        </w:rPr>
        <w:t xml:space="preserve"> </w:t>
      </w:r>
      <w:r>
        <w:t>специалистами, экспертами);</w:t>
      </w:r>
    </w:p>
    <w:p w:rsidR="00196B32" w:rsidRDefault="00606538">
      <w:pPr>
        <w:pStyle w:val="a3"/>
        <w:spacing w:before="20"/>
      </w:pPr>
      <w:r>
        <w:t>применение</w:t>
      </w:r>
      <w:r>
        <w:rPr>
          <w:spacing w:val="-3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информации</w:t>
      </w:r>
      <w:r>
        <w:rPr>
          <w:spacing w:val="-3"/>
        </w:rPr>
        <w:t xml:space="preserve"> </w:t>
      </w:r>
      <w:r>
        <w:t>(использование</w:t>
      </w:r>
      <w:r>
        <w:rPr>
          <w:spacing w:val="-4"/>
        </w:rPr>
        <w:t xml:space="preserve"> </w:t>
      </w:r>
      <w:r>
        <w:t>ЗКС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передачи</w:t>
      </w:r>
      <w:r>
        <w:rPr>
          <w:spacing w:val="-3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процедур</w:t>
      </w:r>
      <w:r>
        <w:rPr>
          <w:spacing w:val="-1"/>
        </w:rPr>
        <w:t xml:space="preserve"> </w:t>
      </w:r>
      <w:r>
        <w:t>оценки);</w:t>
      </w:r>
    </w:p>
    <w:p w:rsidR="00196B32" w:rsidRDefault="00606538">
      <w:pPr>
        <w:pStyle w:val="a3"/>
        <w:spacing w:before="19" w:line="237" w:lineRule="auto"/>
      </w:pPr>
      <w:r>
        <w:t>проверка</w:t>
      </w:r>
      <w:r>
        <w:rPr>
          <w:spacing w:val="12"/>
        </w:rPr>
        <w:t xml:space="preserve"> </w:t>
      </w:r>
      <w:r>
        <w:t>работ</w:t>
      </w:r>
      <w:r>
        <w:rPr>
          <w:spacing w:val="15"/>
        </w:rPr>
        <w:t xml:space="preserve"> </w:t>
      </w:r>
      <w:r>
        <w:t>школьными</w:t>
      </w:r>
      <w:r>
        <w:rPr>
          <w:spacing w:val="15"/>
        </w:rPr>
        <w:t xml:space="preserve"> </w:t>
      </w:r>
      <w:r>
        <w:t>комиссиями</w:t>
      </w:r>
      <w:r>
        <w:rPr>
          <w:spacing w:val="12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стандартизированным</w:t>
      </w:r>
      <w:r>
        <w:rPr>
          <w:spacing w:val="10"/>
        </w:rPr>
        <w:t xml:space="preserve"> </w:t>
      </w:r>
      <w:r>
        <w:t>критериям</w:t>
      </w:r>
      <w:r>
        <w:rPr>
          <w:spacing w:val="12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предварительным</w:t>
      </w:r>
      <w:r>
        <w:rPr>
          <w:spacing w:val="10"/>
        </w:rPr>
        <w:t xml:space="preserve"> </w:t>
      </w:r>
      <w:r>
        <w:t>коллегиальным</w:t>
      </w:r>
      <w:r>
        <w:rPr>
          <w:spacing w:val="12"/>
        </w:rPr>
        <w:t xml:space="preserve"> </w:t>
      </w:r>
      <w:r>
        <w:t>обсуждением</w:t>
      </w:r>
      <w:r>
        <w:rPr>
          <w:spacing w:val="-57"/>
        </w:rPr>
        <w:t xml:space="preserve"> </w:t>
      </w:r>
      <w:r>
        <w:t>подходов</w:t>
      </w:r>
      <w:r>
        <w:rPr>
          <w:spacing w:val="-1"/>
        </w:rPr>
        <w:t xml:space="preserve"> </w:t>
      </w:r>
      <w:r>
        <w:t>к оцениванию</w:t>
      </w:r>
      <w:proofErr w:type="gramStart"/>
      <w:r>
        <w:rPr>
          <w:spacing w:val="2"/>
        </w:rPr>
        <w:t xml:space="preserve"> </w:t>
      </w:r>
      <w:r>
        <w:t>.</w:t>
      </w:r>
      <w:proofErr w:type="gramEnd"/>
    </w:p>
    <w:p w:rsidR="00196B32" w:rsidRDefault="00606538">
      <w:pPr>
        <w:pStyle w:val="Heading1"/>
        <w:numPr>
          <w:ilvl w:val="0"/>
          <w:numId w:val="1"/>
        </w:numPr>
        <w:tabs>
          <w:tab w:val="left" w:pos="833"/>
        </w:tabs>
        <w:spacing w:before="6" w:line="274" w:lineRule="exact"/>
        <w:ind w:hanging="361"/>
      </w:pPr>
      <w:r>
        <w:t>Выявление</w:t>
      </w:r>
      <w:r>
        <w:rPr>
          <w:spacing w:val="-4"/>
        </w:rPr>
        <w:t xml:space="preserve"> </w:t>
      </w:r>
      <w:r>
        <w:t>необъективных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профилактическая</w:t>
      </w:r>
      <w:r>
        <w:rPr>
          <w:spacing w:val="-2"/>
        </w:rPr>
        <w:t xml:space="preserve"> </w:t>
      </w:r>
      <w:r>
        <w:t>работа:</w:t>
      </w:r>
    </w:p>
    <w:p w:rsidR="00196B32" w:rsidRDefault="00606538">
      <w:pPr>
        <w:pStyle w:val="a4"/>
        <w:numPr>
          <w:ilvl w:val="1"/>
          <w:numId w:val="1"/>
        </w:numPr>
        <w:tabs>
          <w:tab w:val="left" w:pos="985"/>
        </w:tabs>
        <w:spacing w:line="256" w:lineRule="auto"/>
        <w:ind w:right="2429"/>
        <w:rPr>
          <w:sz w:val="24"/>
        </w:rPr>
      </w:pPr>
      <w:r>
        <w:rPr>
          <w:noProof/>
          <w:lang w:eastAsia="ru-RU"/>
        </w:rPr>
        <w:drawing>
          <wp:anchor distT="0" distB="0" distL="0" distR="0" simplePos="0" relativeHeight="487552000" behindDoc="1" locked="0" layoutInCell="1" allowOverlap="1">
            <wp:simplePos x="0" y="0"/>
            <wp:positionH relativeFrom="page">
              <wp:posOffset>947927</wp:posOffset>
            </wp:positionH>
            <wp:positionV relativeFrom="paragraph">
              <wp:posOffset>177331</wp:posOffset>
            </wp:positionV>
            <wp:extent cx="167640" cy="745235"/>
            <wp:effectExtent l="0" t="0" r="0" b="0"/>
            <wp:wrapNone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745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Выявление необъективных результатов оценочной процедуры 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 результатов оценочных процедур:</w:t>
      </w:r>
      <w:r>
        <w:rPr>
          <w:spacing w:val="-57"/>
          <w:sz w:val="24"/>
        </w:rPr>
        <w:t xml:space="preserve"> </w:t>
      </w:r>
      <w:r>
        <w:rPr>
          <w:sz w:val="24"/>
        </w:rPr>
        <w:t>индекс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неподтверждения</w:t>
      </w:r>
      <w:proofErr w:type="spellEnd"/>
      <w:r>
        <w:rPr>
          <w:sz w:val="24"/>
        </w:rPr>
        <w:t xml:space="preserve"> результатов</w:t>
      </w:r>
      <w:r>
        <w:rPr>
          <w:spacing w:val="2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z w:val="24"/>
        </w:rPr>
        <w:t>,</w:t>
      </w:r>
    </w:p>
    <w:p w:rsidR="00196B32" w:rsidRDefault="00606538" w:rsidP="00921666">
      <w:pPr>
        <w:pStyle w:val="a3"/>
        <w:spacing w:line="254" w:lineRule="auto"/>
        <w:ind w:right="5869"/>
      </w:pPr>
      <w:r>
        <w:t>и</w:t>
      </w:r>
      <w:r w:rsidR="00921666">
        <w:t>ндексы необъективности ВПР</w:t>
      </w:r>
      <w:proofErr w:type="gramStart"/>
      <w:r w:rsidR="00921666">
        <w:t xml:space="preserve"> </w:t>
      </w:r>
      <w:r>
        <w:t>,</w:t>
      </w:r>
      <w:proofErr w:type="gramEnd"/>
      <w:r>
        <w:rPr>
          <w:spacing w:val="-57"/>
        </w:rPr>
        <w:t xml:space="preserve"> </w:t>
      </w:r>
      <w:r>
        <w:rPr>
          <w:noProof/>
          <w:lang w:eastAsia="ru-RU"/>
        </w:rPr>
        <w:drawing>
          <wp:anchor distT="0" distB="0" distL="0" distR="0" simplePos="0" relativeHeight="487552512" behindDoc="1" locked="0" layoutInCell="1" allowOverlap="1">
            <wp:simplePos x="0" y="0"/>
            <wp:positionH relativeFrom="page">
              <wp:posOffset>947927</wp:posOffset>
            </wp:positionH>
            <wp:positionV relativeFrom="paragraph">
              <wp:posOffset>177712</wp:posOffset>
            </wp:positionV>
            <wp:extent cx="167640" cy="373380"/>
            <wp:effectExtent l="0" t="0" r="0" b="0"/>
            <wp:wrapNone/>
            <wp:docPr id="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373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Профилактическая</w:t>
      </w:r>
      <w:r>
        <w:rPr>
          <w:spacing w:val="60"/>
        </w:rPr>
        <w:t xml:space="preserve"> </w:t>
      </w:r>
      <w:r>
        <w:t>работы:</w:t>
      </w:r>
      <w:r>
        <w:rPr>
          <w:spacing w:val="1"/>
        </w:rPr>
        <w:t xml:space="preserve"> </w:t>
      </w:r>
      <w:r>
        <w:t>анализ</w:t>
      </w:r>
      <w:r w:rsidR="00921666">
        <w:rPr>
          <w:spacing w:val="-8"/>
        </w:rPr>
        <w:t xml:space="preserve"> </w:t>
      </w:r>
      <w:r>
        <w:t>признаков</w:t>
      </w:r>
      <w:r>
        <w:rPr>
          <w:spacing w:val="-7"/>
        </w:rPr>
        <w:t xml:space="preserve"> </w:t>
      </w:r>
      <w:r>
        <w:t>необъективности,</w:t>
      </w:r>
    </w:p>
    <w:p w:rsidR="00196B32" w:rsidRDefault="00606538">
      <w:pPr>
        <w:pStyle w:val="a3"/>
        <w:spacing w:line="274" w:lineRule="exact"/>
      </w:pPr>
      <w:r>
        <w:t>разработка</w:t>
      </w:r>
      <w:r>
        <w:rPr>
          <w:spacing w:val="-5"/>
        </w:rPr>
        <w:t xml:space="preserve"> </w:t>
      </w:r>
      <w:r>
        <w:t>комплекса</w:t>
      </w:r>
      <w:r>
        <w:rPr>
          <w:spacing w:val="-5"/>
        </w:rPr>
        <w:t xml:space="preserve"> </w:t>
      </w:r>
      <w:r>
        <w:t>мер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устранению</w:t>
      </w:r>
      <w:r>
        <w:rPr>
          <w:spacing w:val="-4"/>
        </w:rPr>
        <w:t xml:space="preserve"> </w:t>
      </w:r>
      <w:r>
        <w:t>причин</w:t>
      </w:r>
      <w:r>
        <w:rPr>
          <w:spacing w:val="-4"/>
        </w:rPr>
        <w:t xml:space="preserve"> </w:t>
      </w:r>
      <w:r>
        <w:t>необъективности.</w:t>
      </w:r>
    </w:p>
    <w:p w:rsidR="00196B32" w:rsidRDefault="00606538">
      <w:pPr>
        <w:pStyle w:val="Heading1"/>
        <w:numPr>
          <w:ilvl w:val="0"/>
          <w:numId w:val="1"/>
        </w:numPr>
        <w:tabs>
          <w:tab w:val="left" w:pos="833"/>
        </w:tabs>
        <w:ind w:right="455"/>
      </w:pPr>
      <w:r>
        <w:t>Формирование у участников образовательных отношений позитивного отношения к объективной оценке образовательных</w:t>
      </w:r>
      <w:r>
        <w:rPr>
          <w:spacing w:val="-57"/>
        </w:rPr>
        <w:t xml:space="preserve"> </w:t>
      </w:r>
      <w:r>
        <w:t>результатов:</w:t>
      </w:r>
    </w:p>
    <w:p w:rsidR="00196B32" w:rsidRDefault="00921666">
      <w:pPr>
        <w:pStyle w:val="a3"/>
        <w:spacing w:before="19" w:line="254" w:lineRule="auto"/>
        <w:ind w:right="508"/>
        <w:jc w:val="both"/>
      </w:pPr>
      <w:r>
        <w:t>-</w:t>
      </w:r>
      <w:r w:rsidR="00606538">
        <w:t>проведение разъяснительной работы с педагогами по вопросам повышения объективности оценки образовательных результатов;</w:t>
      </w:r>
      <w:r w:rsidR="00606538">
        <w:rPr>
          <w:spacing w:val="1"/>
        </w:rPr>
        <w:t xml:space="preserve"> </w:t>
      </w:r>
      <w:proofErr w:type="gramStart"/>
      <w:r>
        <w:rPr>
          <w:spacing w:val="1"/>
        </w:rPr>
        <w:t>-</w:t>
      </w:r>
      <w:r w:rsidR="00606538">
        <w:t>э</w:t>
      </w:r>
      <w:proofErr w:type="gramEnd"/>
      <w:r w:rsidR="00606538">
        <w:t>кспертиза</w:t>
      </w:r>
      <w:r w:rsidR="00606538">
        <w:rPr>
          <w:spacing w:val="58"/>
        </w:rPr>
        <w:t xml:space="preserve"> </w:t>
      </w:r>
      <w:r w:rsidR="00606538">
        <w:t>образовательных</w:t>
      </w:r>
      <w:r w:rsidR="00606538">
        <w:rPr>
          <w:spacing w:val="1"/>
        </w:rPr>
        <w:t xml:space="preserve"> </w:t>
      </w:r>
      <w:r w:rsidR="00606538">
        <w:t>программ</w:t>
      </w:r>
      <w:r w:rsidR="00606538">
        <w:rPr>
          <w:spacing w:val="-1"/>
        </w:rPr>
        <w:t xml:space="preserve"> </w:t>
      </w:r>
      <w:r w:rsidR="00606538">
        <w:t>ОО</w:t>
      </w:r>
      <w:r w:rsidR="00606538">
        <w:rPr>
          <w:spacing w:val="58"/>
        </w:rPr>
        <w:t xml:space="preserve"> </w:t>
      </w:r>
      <w:r w:rsidR="00606538">
        <w:t>в</w:t>
      </w:r>
      <w:r w:rsidR="00606538">
        <w:rPr>
          <w:spacing w:val="-2"/>
        </w:rPr>
        <w:t xml:space="preserve"> </w:t>
      </w:r>
      <w:r w:rsidR="00606538">
        <w:t>части системы</w:t>
      </w:r>
      <w:r w:rsidR="00606538">
        <w:rPr>
          <w:spacing w:val="-1"/>
        </w:rPr>
        <w:t xml:space="preserve"> </w:t>
      </w:r>
      <w:r w:rsidR="00606538">
        <w:t>оценивания, подготовка</w:t>
      </w:r>
      <w:r w:rsidR="00606538">
        <w:rPr>
          <w:spacing w:val="-1"/>
        </w:rPr>
        <w:t xml:space="preserve"> </w:t>
      </w:r>
      <w:r w:rsidR="00606538">
        <w:t>рекомендации;</w:t>
      </w:r>
    </w:p>
    <w:p w:rsidR="00196B32" w:rsidRDefault="00921666">
      <w:pPr>
        <w:pStyle w:val="a3"/>
        <w:spacing w:line="258" w:lineRule="exact"/>
        <w:jc w:val="both"/>
      </w:pPr>
      <w:r>
        <w:t>-</w:t>
      </w:r>
      <w:r w:rsidR="00606538">
        <w:t>проведение</w:t>
      </w:r>
      <w:r w:rsidR="00606538">
        <w:rPr>
          <w:spacing w:val="-4"/>
        </w:rPr>
        <w:t xml:space="preserve"> </w:t>
      </w:r>
      <w:r w:rsidR="00606538">
        <w:t>учителями</w:t>
      </w:r>
      <w:r w:rsidR="00606538">
        <w:rPr>
          <w:spacing w:val="-5"/>
        </w:rPr>
        <w:t xml:space="preserve"> </w:t>
      </w:r>
      <w:r w:rsidR="00606538">
        <w:t>аналитической</w:t>
      </w:r>
      <w:r w:rsidR="00606538">
        <w:rPr>
          <w:spacing w:val="-4"/>
        </w:rPr>
        <w:t xml:space="preserve"> </w:t>
      </w:r>
      <w:r w:rsidR="00606538">
        <w:t>экспертной</w:t>
      </w:r>
      <w:r w:rsidR="00606538">
        <w:rPr>
          <w:spacing w:val="-5"/>
        </w:rPr>
        <w:t xml:space="preserve"> </w:t>
      </w:r>
      <w:r w:rsidR="00606538">
        <w:t>работы</w:t>
      </w:r>
      <w:r w:rsidR="00606538">
        <w:rPr>
          <w:spacing w:val="-4"/>
        </w:rPr>
        <w:t xml:space="preserve"> </w:t>
      </w:r>
      <w:r w:rsidR="00606538">
        <w:t>с</w:t>
      </w:r>
      <w:r w:rsidR="00606538">
        <w:rPr>
          <w:spacing w:val="-6"/>
        </w:rPr>
        <w:t xml:space="preserve"> </w:t>
      </w:r>
      <w:r w:rsidR="00606538">
        <w:t>результатами</w:t>
      </w:r>
      <w:r w:rsidR="00606538">
        <w:rPr>
          <w:spacing w:val="-4"/>
        </w:rPr>
        <w:t xml:space="preserve"> </w:t>
      </w:r>
      <w:r w:rsidR="00606538">
        <w:t>оценочных</w:t>
      </w:r>
      <w:r w:rsidR="00606538">
        <w:rPr>
          <w:spacing w:val="-4"/>
        </w:rPr>
        <w:t xml:space="preserve"> </w:t>
      </w:r>
      <w:r w:rsidR="00606538">
        <w:t>процедур.</w:t>
      </w:r>
    </w:p>
    <w:sectPr w:rsidR="00196B32" w:rsidSect="00196B32">
      <w:type w:val="continuous"/>
      <w:pgSz w:w="16840" w:h="11910" w:orient="landscape"/>
      <w:pgMar w:top="200" w:right="1020" w:bottom="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71A1D"/>
    <w:multiLevelType w:val="hybridMultilevel"/>
    <w:tmpl w:val="442824BA"/>
    <w:lvl w:ilvl="0" w:tplc="71C40C90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2F10E13C">
      <w:numFmt w:val="none"/>
      <w:lvlText w:val=""/>
      <w:lvlJc w:val="left"/>
      <w:pPr>
        <w:tabs>
          <w:tab w:val="num" w:pos="360"/>
        </w:tabs>
      </w:pPr>
    </w:lvl>
    <w:lvl w:ilvl="2" w:tplc="382A2F92">
      <w:numFmt w:val="bullet"/>
      <w:lvlText w:val="•"/>
      <w:lvlJc w:val="left"/>
      <w:pPr>
        <w:ind w:left="3631" w:hanging="512"/>
      </w:pPr>
      <w:rPr>
        <w:rFonts w:hint="default"/>
        <w:lang w:val="ru-RU" w:eastAsia="en-US" w:bidi="ar-SA"/>
      </w:rPr>
    </w:lvl>
    <w:lvl w:ilvl="3" w:tplc="78548AA4">
      <w:numFmt w:val="bullet"/>
      <w:lvlText w:val="•"/>
      <w:lvlJc w:val="left"/>
      <w:pPr>
        <w:ind w:left="5027" w:hanging="512"/>
      </w:pPr>
      <w:rPr>
        <w:rFonts w:hint="default"/>
        <w:lang w:val="ru-RU" w:eastAsia="en-US" w:bidi="ar-SA"/>
      </w:rPr>
    </w:lvl>
    <w:lvl w:ilvl="4" w:tplc="1B5877EA">
      <w:numFmt w:val="bullet"/>
      <w:lvlText w:val="•"/>
      <w:lvlJc w:val="left"/>
      <w:pPr>
        <w:ind w:left="6423" w:hanging="512"/>
      </w:pPr>
      <w:rPr>
        <w:rFonts w:hint="default"/>
        <w:lang w:val="ru-RU" w:eastAsia="en-US" w:bidi="ar-SA"/>
      </w:rPr>
    </w:lvl>
    <w:lvl w:ilvl="5" w:tplc="DD245358">
      <w:numFmt w:val="bullet"/>
      <w:lvlText w:val="•"/>
      <w:lvlJc w:val="left"/>
      <w:pPr>
        <w:ind w:left="7819" w:hanging="512"/>
      </w:pPr>
      <w:rPr>
        <w:rFonts w:hint="default"/>
        <w:lang w:val="ru-RU" w:eastAsia="en-US" w:bidi="ar-SA"/>
      </w:rPr>
    </w:lvl>
    <w:lvl w:ilvl="6" w:tplc="D528E67E">
      <w:numFmt w:val="bullet"/>
      <w:lvlText w:val="•"/>
      <w:lvlJc w:val="left"/>
      <w:pPr>
        <w:ind w:left="9215" w:hanging="512"/>
      </w:pPr>
      <w:rPr>
        <w:rFonts w:hint="default"/>
        <w:lang w:val="ru-RU" w:eastAsia="en-US" w:bidi="ar-SA"/>
      </w:rPr>
    </w:lvl>
    <w:lvl w:ilvl="7" w:tplc="2ED05952">
      <w:numFmt w:val="bullet"/>
      <w:lvlText w:val="•"/>
      <w:lvlJc w:val="left"/>
      <w:pPr>
        <w:ind w:left="10610" w:hanging="512"/>
      </w:pPr>
      <w:rPr>
        <w:rFonts w:hint="default"/>
        <w:lang w:val="ru-RU" w:eastAsia="en-US" w:bidi="ar-SA"/>
      </w:rPr>
    </w:lvl>
    <w:lvl w:ilvl="8" w:tplc="F2D218E0">
      <w:numFmt w:val="bullet"/>
      <w:lvlText w:val="•"/>
      <w:lvlJc w:val="left"/>
      <w:pPr>
        <w:ind w:left="12006" w:hanging="512"/>
      </w:pPr>
      <w:rPr>
        <w:rFonts w:hint="default"/>
        <w:lang w:val="ru-RU" w:eastAsia="en-US" w:bidi="ar-SA"/>
      </w:rPr>
    </w:lvl>
  </w:abstractNum>
  <w:abstractNum w:abstractNumId="1">
    <w:nsid w:val="7C4A78BB"/>
    <w:multiLevelType w:val="hybridMultilevel"/>
    <w:tmpl w:val="E4287ACC"/>
    <w:lvl w:ilvl="0" w:tplc="5F0EFFD2">
      <w:start w:val="1"/>
      <w:numFmt w:val="decimal"/>
      <w:lvlText w:val="%1."/>
      <w:lvlJc w:val="left"/>
      <w:pPr>
        <w:ind w:left="83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F8E992">
      <w:numFmt w:val="bullet"/>
      <w:lvlText w:val="•"/>
      <w:lvlJc w:val="left"/>
      <w:pPr>
        <w:ind w:left="2235" w:hanging="360"/>
      </w:pPr>
      <w:rPr>
        <w:rFonts w:hint="default"/>
        <w:lang w:val="ru-RU" w:eastAsia="en-US" w:bidi="ar-SA"/>
      </w:rPr>
    </w:lvl>
    <w:lvl w:ilvl="2" w:tplc="2D464654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3" w:tplc="8B20C4E0">
      <w:numFmt w:val="bullet"/>
      <w:lvlText w:val="•"/>
      <w:lvlJc w:val="left"/>
      <w:pPr>
        <w:ind w:left="5027" w:hanging="360"/>
      </w:pPr>
      <w:rPr>
        <w:rFonts w:hint="default"/>
        <w:lang w:val="ru-RU" w:eastAsia="en-US" w:bidi="ar-SA"/>
      </w:rPr>
    </w:lvl>
    <w:lvl w:ilvl="4" w:tplc="60F89DFA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5" w:tplc="26EC994E">
      <w:numFmt w:val="bullet"/>
      <w:lvlText w:val="•"/>
      <w:lvlJc w:val="left"/>
      <w:pPr>
        <w:ind w:left="7819" w:hanging="360"/>
      </w:pPr>
      <w:rPr>
        <w:rFonts w:hint="default"/>
        <w:lang w:val="ru-RU" w:eastAsia="en-US" w:bidi="ar-SA"/>
      </w:rPr>
    </w:lvl>
    <w:lvl w:ilvl="6" w:tplc="B0A8A76E">
      <w:numFmt w:val="bullet"/>
      <w:lvlText w:val="•"/>
      <w:lvlJc w:val="left"/>
      <w:pPr>
        <w:ind w:left="9215" w:hanging="360"/>
      </w:pPr>
      <w:rPr>
        <w:rFonts w:hint="default"/>
        <w:lang w:val="ru-RU" w:eastAsia="en-US" w:bidi="ar-SA"/>
      </w:rPr>
    </w:lvl>
    <w:lvl w:ilvl="7" w:tplc="B252865C">
      <w:numFmt w:val="bullet"/>
      <w:lvlText w:val="•"/>
      <w:lvlJc w:val="left"/>
      <w:pPr>
        <w:ind w:left="10610" w:hanging="360"/>
      </w:pPr>
      <w:rPr>
        <w:rFonts w:hint="default"/>
        <w:lang w:val="ru-RU" w:eastAsia="en-US" w:bidi="ar-SA"/>
      </w:rPr>
    </w:lvl>
    <w:lvl w:ilvl="8" w:tplc="16B09CFA">
      <w:numFmt w:val="bullet"/>
      <w:lvlText w:val="•"/>
      <w:lvlJc w:val="left"/>
      <w:pPr>
        <w:ind w:left="12006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196B32"/>
    <w:rsid w:val="00196B32"/>
    <w:rsid w:val="004B667E"/>
    <w:rsid w:val="00606538"/>
    <w:rsid w:val="007A1CAD"/>
    <w:rsid w:val="00921666"/>
    <w:rsid w:val="00FC6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96B3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96B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196B32"/>
    <w:pPr>
      <w:ind w:left="83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196B32"/>
    <w:pPr>
      <w:ind w:left="832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196B32"/>
    <w:pPr>
      <w:ind w:left="832" w:hanging="360"/>
    </w:pPr>
  </w:style>
  <w:style w:type="paragraph" w:customStyle="1" w:styleId="TableParagraph">
    <w:name w:val="Table Paragraph"/>
    <w:basedOn w:val="a"/>
    <w:uiPriority w:val="1"/>
    <w:qFormat/>
    <w:rsid w:val="00196B32"/>
  </w:style>
  <w:style w:type="paragraph" w:styleId="a5">
    <w:name w:val="Balloon Text"/>
    <w:basedOn w:val="a"/>
    <w:link w:val="a6"/>
    <w:uiPriority w:val="99"/>
    <w:semiHidden/>
    <w:unhideWhenUsed/>
    <w:rsid w:val="0060653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653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343</Words>
  <Characters>1956</Characters>
  <Application>Microsoft Office Word</Application>
  <DocSecurity>0</DocSecurity>
  <Lines>16</Lines>
  <Paragraphs>4</Paragraphs>
  <ScaleCrop>false</ScaleCrop>
  <Company>Grizli777</Company>
  <LinksUpToDate>false</LinksUpToDate>
  <CharactersWithSpaces>2295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Dom</cp:lastModifiedBy>
  <cp:revision>5</cp:revision>
  <dcterms:created xsi:type="dcterms:W3CDTF">2021-03-25T14:09:00Z</dcterms:created>
  <dcterms:modified xsi:type="dcterms:W3CDTF">2022-05-03T12:18:00Z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2021-03-25T00:00:00Z</vt:filetime>
  </property>
</Properties>
</file>